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86" w:rsidRDefault="00772386" w:rsidP="0077238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772386">
        <w:rPr>
          <w:rFonts w:ascii="Times New Roman" w:hAnsi="Times New Roman"/>
          <w:bCs/>
          <w:sz w:val="20"/>
          <w:szCs w:val="20"/>
        </w:rPr>
        <w:t xml:space="preserve">Załącznik </w:t>
      </w:r>
      <w:r>
        <w:rPr>
          <w:rFonts w:ascii="Times New Roman" w:hAnsi="Times New Roman"/>
          <w:bCs/>
          <w:sz w:val="20"/>
          <w:szCs w:val="20"/>
        </w:rPr>
        <w:t xml:space="preserve">n </w:t>
      </w:r>
      <w:proofErr w:type="spellStart"/>
      <w:r>
        <w:rPr>
          <w:rFonts w:ascii="Times New Roman" w:hAnsi="Times New Roman"/>
          <w:bCs/>
          <w:sz w:val="20"/>
          <w:szCs w:val="20"/>
        </w:rPr>
        <w:t>r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1 do Uchwały</w:t>
      </w:r>
    </w:p>
    <w:p w:rsidR="00772386" w:rsidRDefault="00772386" w:rsidP="0077238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Nr XIV/77/2012</w:t>
      </w:r>
    </w:p>
    <w:p w:rsidR="00772386" w:rsidRDefault="00772386" w:rsidP="0077238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Rady Gminy w Górznie</w:t>
      </w:r>
    </w:p>
    <w:p w:rsidR="00772386" w:rsidRPr="00772386" w:rsidRDefault="00772386" w:rsidP="0077238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 dnia 26 marca 2012 r.</w:t>
      </w:r>
    </w:p>
    <w:p w:rsidR="00772386" w:rsidRDefault="00772386" w:rsidP="00CC4C9C">
      <w:pPr>
        <w:spacing w:after="0" w:line="240" w:lineRule="auto"/>
        <w:jc w:val="center"/>
        <w:rPr>
          <w:rFonts w:ascii="Arial" w:hAnsi="Arial"/>
          <w:b/>
          <w:bCs/>
          <w:sz w:val="24"/>
          <w:szCs w:val="28"/>
        </w:rPr>
      </w:pPr>
    </w:p>
    <w:p w:rsidR="00050CD4" w:rsidRPr="00661890" w:rsidRDefault="00050CD4" w:rsidP="00CC4C9C">
      <w:pPr>
        <w:spacing w:after="0" w:line="240" w:lineRule="auto"/>
        <w:jc w:val="center"/>
        <w:rPr>
          <w:rFonts w:ascii="Arial" w:hAnsi="Arial"/>
          <w:b/>
          <w:bCs/>
          <w:sz w:val="24"/>
          <w:szCs w:val="28"/>
        </w:rPr>
      </w:pPr>
      <w:r w:rsidRPr="00661890">
        <w:rPr>
          <w:rFonts w:ascii="Arial" w:hAnsi="Arial"/>
          <w:b/>
          <w:bCs/>
          <w:sz w:val="24"/>
          <w:szCs w:val="28"/>
        </w:rPr>
        <w:t>UMOWA DZIERŻAWY</w:t>
      </w:r>
      <w:r w:rsidR="00D96C7B" w:rsidRPr="00661890">
        <w:rPr>
          <w:rFonts w:ascii="Arial" w:hAnsi="Arial"/>
          <w:b/>
          <w:bCs/>
          <w:sz w:val="24"/>
          <w:szCs w:val="28"/>
        </w:rPr>
        <w:t xml:space="preserve"> </w:t>
      </w:r>
      <w:r w:rsidRPr="00661890">
        <w:rPr>
          <w:rFonts w:ascii="Arial" w:hAnsi="Arial"/>
          <w:b/>
          <w:bCs/>
          <w:sz w:val="24"/>
          <w:szCs w:val="28"/>
        </w:rPr>
        <w:t>NIERUCHOMOŚCI</w:t>
      </w:r>
    </w:p>
    <w:p w:rsidR="00050CD4" w:rsidRPr="00661890" w:rsidRDefault="00050CD4" w:rsidP="00CC4C9C">
      <w:pPr>
        <w:spacing w:after="0" w:line="240" w:lineRule="auto"/>
        <w:jc w:val="both"/>
        <w:rPr>
          <w:rFonts w:ascii="Arial" w:hAnsi="Arial"/>
          <w:szCs w:val="24"/>
        </w:rPr>
      </w:pPr>
    </w:p>
    <w:p w:rsidR="00D96C7B" w:rsidRPr="00661890" w:rsidRDefault="00D96C7B" w:rsidP="00D96C7B">
      <w:pPr>
        <w:spacing w:after="0" w:line="240" w:lineRule="auto"/>
        <w:jc w:val="both"/>
        <w:rPr>
          <w:rFonts w:ascii="Arial" w:hAnsi="Arial"/>
          <w:szCs w:val="24"/>
        </w:rPr>
      </w:pPr>
    </w:p>
    <w:p w:rsidR="00050CD4" w:rsidRPr="00661890" w:rsidRDefault="00050CD4" w:rsidP="00D96C7B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 xml:space="preserve">zawarta dnia </w:t>
      </w:r>
      <w:r w:rsidR="002479AC">
        <w:rPr>
          <w:rFonts w:ascii="Arial" w:hAnsi="Arial"/>
          <w:szCs w:val="24"/>
        </w:rPr>
        <w:t>26.03.2012 roku</w:t>
      </w:r>
      <w:bookmarkStart w:id="0" w:name="_GoBack"/>
      <w:bookmarkEnd w:id="0"/>
      <w:r w:rsidRPr="00661890">
        <w:rPr>
          <w:rFonts w:ascii="Arial" w:hAnsi="Arial"/>
          <w:szCs w:val="24"/>
        </w:rPr>
        <w:t xml:space="preserve"> w </w:t>
      </w:r>
      <w:r w:rsidR="002F0C01" w:rsidRPr="00661890">
        <w:rPr>
          <w:rFonts w:ascii="Arial" w:hAnsi="Arial"/>
          <w:szCs w:val="24"/>
        </w:rPr>
        <w:t xml:space="preserve">Górznie </w:t>
      </w:r>
      <w:r w:rsidRPr="00661890">
        <w:rPr>
          <w:rFonts w:ascii="Arial" w:hAnsi="Arial"/>
          <w:szCs w:val="24"/>
        </w:rPr>
        <w:t>pomiędzy:</w:t>
      </w:r>
    </w:p>
    <w:p w:rsidR="00D96C7B" w:rsidRPr="00661890" w:rsidRDefault="00D96C7B" w:rsidP="00CC4C9C">
      <w:pPr>
        <w:spacing w:after="0" w:line="240" w:lineRule="auto"/>
        <w:jc w:val="both"/>
        <w:rPr>
          <w:rFonts w:ascii="Arial" w:hAnsi="Arial"/>
          <w:szCs w:val="24"/>
        </w:rPr>
      </w:pPr>
    </w:p>
    <w:p w:rsidR="00D96C7B" w:rsidRPr="00661890" w:rsidRDefault="00AA4EDB" w:rsidP="00CC4C9C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b/>
          <w:szCs w:val="24"/>
        </w:rPr>
        <w:t>Gminą Górzno</w:t>
      </w:r>
      <w:r w:rsidR="00D96C7B" w:rsidRPr="00661890">
        <w:rPr>
          <w:rFonts w:ascii="Arial" w:hAnsi="Arial"/>
          <w:szCs w:val="24"/>
        </w:rPr>
        <w:t xml:space="preserve">, </w:t>
      </w:r>
      <w:r w:rsidR="00D96C7B" w:rsidRPr="00661890">
        <w:rPr>
          <w:rFonts w:ascii="Arial" w:hAnsi="Arial" w:cs="Tahoma"/>
          <w:lang w:eastAsia="en-US"/>
        </w:rPr>
        <w:t>ul. Rynek 1, 87-320 Górzno,</w:t>
      </w:r>
      <w:r w:rsidR="002F0C01" w:rsidRPr="00661890">
        <w:rPr>
          <w:rFonts w:ascii="Arial" w:hAnsi="Arial"/>
          <w:szCs w:val="24"/>
        </w:rPr>
        <w:t xml:space="preserve"> reprezentowan</w:t>
      </w:r>
      <w:r w:rsidR="00D96C7B" w:rsidRPr="00661890">
        <w:rPr>
          <w:rFonts w:ascii="Arial" w:hAnsi="Arial"/>
          <w:szCs w:val="24"/>
        </w:rPr>
        <w:t>ą</w:t>
      </w:r>
      <w:r w:rsidR="002F0C01" w:rsidRPr="00661890">
        <w:rPr>
          <w:rFonts w:ascii="Arial" w:hAnsi="Arial"/>
          <w:szCs w:val="24"/>
        </w:rPr>
        <w:t xml:space="preserve"> przez Roberta Stańko - </w:t>
      </w:r>
      <w:r w:rsidR="00D96C7B" w:rsidRPr="00661890">
        <w:rPr>
          <w:rFonts w:ascii="Arial" w:hAnsi="Arial"/>
          <w:szCs w:val="24"/>
        </w:rPr>
        <w:t>B</w:t>
      </w:r>
      <w:r w:rsidR="002F0C01" w:rsidRPr="00661890">
        <w:rPr>
          <w:rFonts w:ascii="Arial" w:hAnsi="Arial"/>
          <w:szCs w:val="24"/>
        </w:rPr>
        <w:t xml:space="preserve">urmistrza </w:t>
      </w:r>
      <w:r w:rsidR="004D5726" w:rsidRPr="00661890">
        <w:rPr>
          <w:rFonts w:ascii="Arial" w:hAnsi="Arial"/>
          <w:szCs w:val="24"/>
        </w:rPr>
        <w:t xml:space="preserve">Gminy Górzno </w:t>
      </w:r>
      <w:r w:rsidR="002F0C01" w:rsidRPr="00661890">
        <w:rPr>
          <w:rFonts w:ascii="Arial" w:hAnsi="Arial"/>
          <w:szCs w:val="24"/>
        </w:rPr>
        <w:t>zwan</w:t>
      </w:r>
      <w:r w:rsidR="00D96C7B" w:rsidRPr="00661890">
        <w:rPr>
          <w:rFonts w:ascii="Arial" w:hAnsi="Arial"/>
          <w:szCs w:val="24"/>
        </w:rPr>
        <w:t>a</w:t>
      </w:r>
      <w:r w:rsidR="002F0C01" w:rsidRPr="00661890">
        <w:rPr>
          <w:rFonts w:ascii="Arial" w:hAnsi="Arial"/>
          <w:szCs w:val="24"/>
        </w:rPr>
        <w:t xml:space="preserve"> dalej </w:t>
      </w:r>
      <w:r w:rsidR="002F0C01" w:rsidRPr="00661890">
        <w:rPr>
          <w:rFonts w:ascii="Arial" w:hAnsi="Arial"/>
          <w:b/>
          <w:szCs w:val="24"/>
        </w:rPr>
        <w:t>Wydzierżawiającym</w:t>
      </w:r>
    </w:p>
    <w:p w:rsidR="00D96C7B" w:rsidRPr="00661890" w:rsidRDefault="00D96C7B" w:rsidP="00D96C7B">
      <w:pPr>
        <w:spacing w:after="0" w:line="240" w:lineRule="auto"/>
        <w:jc w:val="both"/>
        <w:rPr>
          <w:rFonts w:ascii="Arial" w:hAnsi="Arial"/>
          <w:szCs w:val="24"/>
        </w:rPr>
      </w:pPr>
    </w:p>
    <w:p w:rsidR="00050CD4" w:rsidRPr="00661890" w:rsidRDefault="00050CD4" w:rsidP="00CC4C9C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>a</w:t>
      </w:r>
    </w:p>
    <w:p w:rsidR="00D96C7B" w:rsidRPr="00661890" w:rsidRDefault="00D96C7B" w:rsidP="00D96C7B">
      <w:pPr>
        <w:spacing w:line="240" w:lineRule="auto"/>
        <w:jc w:val="both"/>
        <w:rPr>
          <w:rFonts w:ascii="Arial" w:hAnsi="Arial"/>
        </w:rPr>
      </w:pPr>
    </w:p>
    <w:p w:rsidR="00050CD4" w:rsidRPr="00661890" w:rsidRDefault="002F0C01" w:rsidP="00CC4C9C">
      <w:pPr>
        <w:spacing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b/>
        </w:rPr>
        <w:t>Wojciech</w:t>
      </w:r>
      <w:r w:rsidR="00D96C7B" w:rsidRPr="00661890">
        <w:rPr>
          <w:rFonts w:ascii="Arial" w:hAnsi="Arial"/>
          <w:b/>
        </w:rPr>
        <w:t>em</w:t>
      </w:r>
      <w:r w:rsidRPr="00661890">
        <w:rPr>
          <w:rFonts w:ascii="Arial" w:hAnsi="Arial"/>
          <w:b/>
        </w:rPr>
        <w:t xml:space="preserve"> Kwiatkowski</w:t>
      </w:r>
      <w:r w:rsidR="00D96C7B" w:rsidRPr="00661890">
        <w:rPr>
          <w:rFonts w:ascii="Arial" w:hAnsi="Arial"/>
          <w:b/>
        </w:rPr>
        <w:t>m</w:t>
      </w:r>
      <w:r w:rsidR="00D96C7B" w:rsidRPr="00661890">
        <w:rPr>
          <w:rFonts w:ascii="Arial" w:hAnsi="Arial"/>
        </w:rPr>
        <w:t xml:space="preserve"> prowadzącym działalność gospodarczą pod firmą</w:t>
      </w:r>
      <w:r w:rsidRPr="00661890">
        <w:rPr>
          <w:rFonts w:ascii="Arial" w:hAnsi="Arial"/>
        </w:rPr>
        <w:t xml:space="preserve"> </w:t>
      </w:r>
      <w:r w:rsidR="00D96C7B" w:rsidRPr="00661890">
        <w:rPr>
          <w:rFonts w:ascii="Arial" w:hAnsi="Arial"/>
        </w:rPr>
        <w:t>„</w:t>
      </w:r>
      <w:r w:rsidRPr="00661890">
        <w:rPr>
          <w:rFonts w:ascii="Arial" w:hAnsi="Arial"/>
        </w:rPr>
        <w:t>Finanse</w:t>
      </w:r>
      <w:r w:rsidR="00D96C7B" w:rsidRPr="00661890">
        <w:rPr>
          <w:rFonts w:ascii="Arial" w:hAnsi="Arial"/>
        </w:rPr>
        <w:t>”</w:t>
      </w:r>
      <w:r w:rsidRPr="00661890">
        <w:rPr>
          <w:rFonts w:ascii="Arial" w:hAnsi="Arial"/>
        </w:rPr>
        <w:t xml:space="preserve"> z siedzibą ul. Goszczyńskiego 6/4, 02-616 Warszawa</w:t>
      </w:r>
      <w:r w:rsidRPr="00661890">
        <w:rPr>
          <w:rFonts w:ascii="Arial" w:hAnsi="Arial"/>
          <w:szCs w:val="24"/>
        </w:rPr>
        <w:t xml:space="preserve"> reprezentowan</w:t>
      </w:r>
      <w:r w:rsidR="00AA4EDB" w:rsidRPr="00661890">
        <w:rPr>
          <w:rFonts w:ascii="Arial" w:hAnsi="Arial"/>
          <w:szCs w:val="24"/>
        </w:rPr>
        <w:t>ą</w:t>
      </w:r>
      <w:r w:rsidRPr="00661890">
        <w:rPr>
          <w:rFonts w:ascii="Arial" w:hAnsi="Arial"/>
          <w:szCs w:val="24"/>
        </w:rPr>
        <w:t xml:space="preserve"> przez </w:t>
      </w:r>
      <w:r w:rsidRPr="00661890">
        <w:rPr>
          <w:rFonts w:ascii="Arial" w:hAnsi="Arial"/>
        </w:rPr>
        <w:t xml:space="preserve">Wojciecha Kwiatkowskiego </w:t>
      </w:r>
      <w:r w:rsidR="00050CD4" w:rsidRPr="00661890">
        <w:rPr>
          <w:rFonts w:ascii="Arial" w:hAnsi="Arial"/>
          <w:szCs w:val="24"/>
        </w:rPr>
        <w:t>zwan</w:t>
      </w:r>
      <w:r w:rsidR="00AA4EDB" w:rsidRPr="00661890">
        <w:rPr>
          <w:rFonts w:ascii="Arial" w:hAnsi="Arial"/>
          <w:szCs w:val="24"/>
        </w:rPr>
        <w:t>ą</w:t>
      </w:r>
      <w:r w:rsidR="00050CD4" w:rsidRPr="00661890">
        <w:rPr>
          <w:rFonts w:ascii="Arial" w:hAnsi="Arial"/>
          <w:szCs w:val="24"/>
        </w:rPr>
        <w:t xml:space="preserve"> dalej </w:t>
      </w:r>
      <w:r w:rsidR="00050CD4" w:rsidRPr="00661890">
        <w:rPr>
          <w:rFonts w:ascii="Arial" w:hAnsi="Arial"/>
          <w:b/>
          <w:szCs w:val="24"/>
        </w:rPr>
        <w:t>Dzierżawcą</w:t>
      </w:r>
      <w:r w:rsidR="00050CD4" w:rsidRPr="00661890">
        <w:rPr>
          <w:rFonts w:ascii="Arial" w:hAnsi="Arial"/>
          <w:szCs w:val="24"/>
        </w:rPr>
        <w:t>.</w:t>
      </w:r>
    </w:p>
    <w:p w:rsidR="00D86276" w:rsidRPr="002479AC" w:rsidRDefault="00D86276" w:rsidP="00D96C7B">
      <w:pPr>
        <w:spacing w:after="0" w:line="240" w:lineRule="auto"/>
        <w:jc w:val="center"/>
        <w:rPr>
          <w:rFonts w:ascii="Arial" w:hAnsi="Arial" w:cs="Verdana"/>
          <w:szCs w:val="26"/>
          <w:lang w:eastAsia="en-US"/>
        </w:rPr>
      </w:pPr>
    </w:p>
    <w:p w:rsidR="00D86276" w:rsidRPr="002479AC" w:rsidRDefault="00D86276" w:rsidP="00D96C7B">
      <w:pPr>
        <w:spacing w:after="0" w:line="240" w:lineRule="auto"/>
        <w:jc w:val="center"/>
        <w:rPr>
          <w:rFonts w:ascii="Arial" w:hAnsi="Arial" w:cs="Verdana"/>
          <w:szCs w:val="26"/>
          <w:lang w:eastAsia="en-US"/>
        </w:rPr>
      </w:pPr>
    </w:p>
    <w:p w:rsidR="00050CD4" w:rsidRPr="00661890" w:rsidRDefault="00050CD4" w:rsidP="00CC4C9C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  <w:r w:rsidRPr="00661890">
        <w:rPr>
          <w:rFonts w:ascii="Arial" w:hAnsi="Arial"/>
          <w:b/>
          <w:bCs/>
          <w:szCs w:val="24"/>
        </w:rPr>
        <w:t>§1</w:t>
      </w:r>
    </w:p>
    <w:p w:rsidR="00050CD4" w:rsidRPr="00661890" w:rsidRDefault="00050CD4" w:rsidP="00A4202D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 xml:space="preserve">Wydzierżawiający oświadcza, że jest właścicielem nieruchomości o powierzchni </w:t>
      </w:r>
      <w:r w:rsidR="005D7A24" w:rsidRPr="00661890">
        <w:rPr>
          <w:rFonts w:ascii="Arial" w:hAnsi="Arial"/>
          <w:szCs w:val="24"/>
        </w:rPr>
        <w:t xml:space="preserve">3,3728 ha, </w:t>
      </w:r>
      <w:r w:rsidR="00AA4EDB" w:rsidRPr="00661890">
        <w:rPr>
          <w:rFonts w:ascii="Arial" w:hAnsi="Arial"/>
          <w:szCs w:val="24"/>
        </w:rPr>
        <w:t>położonej w Górznie</w:t>
      </w:r>
      <w:r w:rsidRPr="00661890">
        <w:rPr>
          <w:rFonts w:ascii="Arial" w:hAnsi="Arial"/>
          <w:szCs w:val="24"/>
        </w:rPr>
        <w:t xml:space="preserve"> </w:t>
      </w:r>
      <w:r w:rsidR="00D96C7B" w:rsidRPr="00661890">
        <w:rPr>
          <w:rFonts w:ascii="Arial" w:hAnsi="Arial"/>
          <w:szCs w:val="24"/>
        </w:rPr>
        <w:t xml:space="preserve">(działka nr </w:t>
      </w:r>
      <w:r w:rsidR="005D7A24" w:rsidRPr="00661890">
        <w:rPr>
          <w:rFonts w:ascii="Arial" w:hAnsi="Arial"/>
          <w:szCs w:val="24"/>
        </w:rPr>
        <w:t xml:space="preserve">178/4) </w:t>
      </w:r>
      <w:r w:rsidR="00D96C7B" w:rsidRPr="00661890">
        <w:rPr>
          <w:rFonts w:ascii="Arial" w:hAnsi="Arial"/>
          <w:szCs w:val="24"/>
        </w:rPr>
        <w:t xml:space="preserve">dla której Sąd Rejonowy w Brodnicy prowadzi księgę wieczystą KW nr </w:t>
      </w:r>
      <w:r w:rsidR="005D7A24" w:rsidRPr="00661890">
        <w:rPr>
          <w:rFonts w:ascii="Arial" w:hAnsi="Arial"/>
          <w:szCs w:val="24"/>
        </w:rPr>
        <w:t xml:space="preserve">25606 </w:t>
      </w:r>
      <w:r w:rsidR="00D96C7B" w:rsidRPr="00661890">
        <w:rPr>
          <w:rFonts w:ascii="Arial" w:hAnsi="Arial"/>
          <w:szCs w:val="24"/>
        </w:rPr>
        <w:t>(dalej „</w:t>
      </w:r>
      <w:r w:rsidR="00D96C7B" w:rsidRPr="00661890">
        <w:rPr>
          <w:rFonts w:ascii="Arial" w:hAnsi="Arial"/>
          <w:b/>
          <w:szCs w:val="24"/>
        </w:rPr>
        <w:t>Nieruchomość”</w:t>
      </w:r>
      <w:r w:rsidR="00D96C7B" w:rsidRPr="00661890">
        <w:rPr>
          <w:rFonts w:ascii="Arial" w:hAnsi="Arial"/>
          <w:szCs w:val="24"/>
        </w:rPr>
        <w:t>)</w:t>
      </w:r>
    </w:p>
    <w:p w:rsidR="00D96C7B" w:rsidRPr="00661890" w:rsidRDefault="00D96C7B" w:rsidP="00D96C7B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</w:p>
    <w:p w:rsidR="00D96C7B" w:rsidRPr="00661890" w:rsidRDefault="00050CD4" w:rsidP="00CC4C9C">
      <w:pPr>
        <w:spacing w:after="0" w:line="240" w:lineRule="auto"/>
        <w:jc w:val="center"/>
        <w:rPr>
          <w:rFonts w:ascii="Arial" w:hAnsi="Arial"/>
          <w:szCs w:val="24"/>
        </w:rPr>
      </w:pPr>
      <w:r w:rsidRPr="00661890">
        <w:rPr>
          <w:rFonts w:ascii="Arial" w:hAnsi="Arial"/>
          <w:b/>
          <w:bCs/>
          <w:szCs w:val="24"/>
        </w:rPr>
        <w:t>§2</w:t>
      </w:r>
    </w:p>
    <w:p w:rsidR="00D96C7B" w:rsidRPr="00661890" w:rsidRDefault="00D96C7B" w:rsidP="00D96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Wydzierżawiający oddaje do używania i pobierania pożytków część Nieruchomości</w:t>
      </w:r>
      <w:r w:rsidR="004D77A2" w:rsidRPr="00661890">
        <w:rPr>
          <w:rFonts w:ascii="Arial" w:hAnsi="Arial" w:cs="Verdana"/>
          <w:szCs w:val="26"/>
          <w:lang w:eastAsia="en-US"/>
        </w:rPr>
        <w:t xml:space="preserve"> wstępnie oznaczoną na planie stanowiącym załącznik nr </w:t>
      </w:r>
      <w:r w:rsidR="00EE01E5">
        <w:rPr>
          <w:rFonts w:ascii="Arial" w:hAnsi="Arial" w:cs="Verdana"/>
          <w:szCs w:val="26"/>
          <w:lang w:eastAsia="en-US"/>
        </w:rPr>
        <w:t>1</w:t>
      </w:r>
      <w:r w:rsidR="004D77A2" w:rsidRPr="00661890">
        <w:rPr>
          <w:rFonts w:ascii="Arial" w:hAnsi="Arial" w:cs="Verdana"/>
          <w:szCs w:val="26"/>
          <w:lang w:eastAsia="en-US"/>
        </w:rPr>
        <w:t xml:space="preserve"> do niniejszej Umowy (“</w:t>
      </w:r>
      <w:r w:rsidR="004D77A2" w:rsidRPr="00661890">
        <w:rPr>
          <w:rFonts w:ascii="Arial" w:hAnsi="Arial" w:cs="Verdana"/>
          <w:b/>
          <w:szCs w:val="26"/>
          <w:lang w:eastAsia="en-US"/>
        </w:rPr>
        <w:t>Przedmiot Dzierżawy</w:t>
      </w:r>
      <w:r w:rsidR="004D77A2" w:rsidRPr="00661890">
        <w:rPr>
          <w:rFonts w:ascii="Arial" w:hAnsi="Arial" w:cs="Verdana"/>
          <w:szCs w:val="26"/>
          <w:lang w:eastAsia="en-US"/>
        </w:rPr>
        <w:t xml:space="preserve">”), niezbędną do realizacji przez Dzierżawcę celu niniejszej Umowy, </w:t>
      </w:r>
      <w:r w:rsidRPr="00661890">
        <w:rPr>
          <w:rFonts w:ascii="Arial" w:hAnsi="Arial" w:cs="Verdana"/>
          <w:szCs w:val="26"/>
          <w:lang w:eastAsia="en-US"/>
        </w:rPr>
        <w:t>a Dzierżawca</w:t>
      </w:r>
      <w:r w:rsidR="004D77A2" w:rsidRPr="00661890">
        <w:rPr>
          <w:rFonts w:ascii="Arial" w:hAnsi="Arial" w:cs="Verdana"/>
          <w:szCs w:val="26"/>
          <w:lang w:eastAsia="en-US"/>
        </w:rPr>
        <w:t xml:space="preserve"> Przedmiot Dzierżawy</w:t>
      </w:r>
      <w:r w:rsidRPr="00661890">
        <w:rPr>
          <w:rFonts w:ascii="Arial" w:hAnsi="Arial" w:cs="Verdana"/>
          <w:szCs w:val="26"/>
          <w:lang w:eastAsia="en-US"/>
        </w:rPr>
        <w:t xml:space="preserve"> przyjmuje w dzierżawę.</w:t>
      </w:r>
      <w:r w:rsidR="004D77A2" w:rsidRPr="00661890">
        <w:rPr>
          <w:rFonts w:ascii="Arial" w:hAnsi="Arial" w:cs="Verdana"/>
          <w:szCs w:val="26"/>
          <w:lang w:eastAsia="en-US"/>
        </w:rPr>
        <w:t xml:space="preserve"> Dokładne określenie Przedmiotu Dzierżawy nastąpi po weryfikacji przez Strony możliwości ogrodzenia Przedmiotu Dzierżawy z zastrzeżeniem §4 poniżej.</w:t>
      </w:r>
    </w:p>
    <w:p w:rsidR="00D96C7B" w:rsidRPr="00661890" w:rsidRDefault="00D96C7B" w:rsidP="00D96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2.  </w:t>
      </w:r>
      <w:r w:rsidR="004D77A2" w:rsidRPr="00661890">
        <w:rPr>
          <w:rFonts w:ascii="Arial" w:hAnsi="Arial" w:cs="Verdana"/>
          <w:szCs w:val="26"/>
          <w:lang w:eastAsia="en-US"/>
        </w:rPr>
        <w:t>Przedmiot dzierżawy będzie przeznaczony na cele związane z działalnością turystyczną w tym realizację parku linowego</w:t>
      </w:r>
      <w:r w:rsidRPr="00661890">
        <w:rPr>
          <w:rFonts w:ascii="Arial" w:hAnsi="Arial" w:cs="Verdana"/>
          <w:szCs w:val="26"/>
          <w:lang w:eastAsia="en-US"/>
        </w:rPr>
        <w:t>.</w:t>
      </w:r>
    </w:p>
    <w:p w:rsidR="004D77A2" w:rsidRPr="00661890" w:rsidRDefault="004D77A2" w:rsidP="00D96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bCs/>
          <w:szCs w:val="26"/>
          <w:lang w:eastAsia="en-US"/>
        </w:rPr>
      </w:pPr>
    </w:p>
    <w:p w:rsidR="004D77A2" w:rsidRPr="00661890" w:rsidRDefault="004D77A2" w:rsidP="00D96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bCs/>
          <w:szCs w:val="26"/>
          <w:lang w:eastAsia="en-US"/>
        </w:rPr>
      </w:pPr>
    </w:p>
    <w:p w:rsidR="004D77A2" w:rsidRPr="00661890" w:rsidRDefault="00D96C7B" w:rsidP="004D77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b/>
          <w:bCs/>
          <w:szCs w:val="26"/>
          <w:lang w:eastAsia="en-US"/>
        </w:rPr>
      </w:pPr>
      <w:r w:rsidRPr="00661890">
        <w:rPr>
          <w:rFonts w:ascii="Arial" w:hAnsi="Arial" w:cs="Verdana"/>
          <w:b/>
          <w:bCs/>
          <w:szCs w:val="26"/>
          <w:lang w:eastAsia="en-US"/>
        </w:rPr>
        <w:t>§ 3</w:t>
      </w:r>
    </w:p>
    <w:p w:rsidR="004D77A2" w:rsidRPr="00661890" w:rsidRDefault="004D77A2" w:rsidP="004D77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Stan Przedmiotu Dzierżawy stwierdzony zostanie w protokole przekazania sporządzonym przez Strony niezwłocznie po podpisaniu niniejszej Umowy, nie później niż w terminie 3 dni.</w:t>
      </w:r>
    </w:p>
    <w:p w:rsidR="004D77A2" w:rsidRPr="00661890" w:rsidRDefault="004D77A2" w:rsidP="00D96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szCs w:val="26"/>
          <w:lang w:eastAsia="en-US"/>
        </w:rPr>
      </w:pPr>
    </w:p>
    <w:p w:rsidR="00D96C7B" w:rsidRPr="00661890" w:rsidRDefault="00D96C7B" w:rsidP="00D96C7B">
      <w:pPr>
        <w:spacing w:after="0" w:line="240" w:lineRule="auto"/>
        <w:jc w:val="both"/>
        <w:rPr>
          <w:rFonts w:ascii="Arial" w:hAnsi="Arial"/>
          <w:szCs w:val="24"/>
        </w:rPr>
      </w:pPr>
    </w:p>
    <w:p w:rsidR="00050CD4" w:rsidRPr="00661890" w:rsidRDefault="00050CD4" w:rsidP="00CC4C9C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  <w:r w:rsidRPr="00661890">
        <w:rPr>
          <w:rFonts w:ascii="Arial" w:hAnsi="Arial"/>
          <w:b/>
          <w:bCs/>
          <w:szCs w:val="24"/>
        </w:rPr>
        <w:t>§4</w:t>
      </w:r>
    </w:p>
    <w:p w:rsidR="00050CD4" w:rsidRPr="00661890" w:rsidRDefault="00050CD4" w:rsidP="00CC4C9C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 xml:space="preserve">Dzierżawca </w:t>
      </w:r>
      <w:r w:rsidR="004D77A2" w:rsidRPr="00661890">
        <w:rPr>
          <w:rFonts w:ascii="Arial" w:hAnsi="Arial"/>
          <w:szCs w:val="24"/>
        </w:rPr>
        <w:t xml:space="preserve">jest uprawniony do </w:t>
      </w:r>
      <w:r w:rsidR="004D5726" w:rsidRPr="00661890">
        <w:rPr>
          <w:rFonts w:ascii="Arial" w:hAnsi="Arial"/>
          <w:szCs w:val="24"/>
        </w:rPr>
        <w:t>ogrodz</w:t>
      </w:r>
      <w:r w:rsidR="004D77A2" w:rsidRPr="00661890">
        <w:rPr>
          <w:rFonts w:ascii="Arial" w:hAnsi="Arial"/>
          <w:szCs w:val="24"/>
        </w:rPr>
        <w:t>enia Przedmiotu Dzierżawy</w:t>
      </w:r>
      <w:r w:rsidR="004D5726" w:rsidRPr="00661890">
        <w:rPr>
          <w:rFonts w:ascii="Arial" w:hAnsi="Arial"/>
          <w:szCs w:val="24"/>
        </w:rPr>
        <w:t xml:space="preserve"> oraz </w:t>
      </w:r>
      <w:r w:rsidR="004D77A2" w:rsidRPr="00661890">
        <w:rPr>
          <w:rFonts w:ascii="Arial" w:hAnsi="Arial"/>
          <w:szCs w:val="24"/>
        </w:rPr>
        <w:t xml:space="preserve">jest uprawniony do postawienia na </w:t>
      </w:r>
      <w:r w:rsidRPr="00661890">
        <w:rPr>
          <w:rFonts w:ascii="Arial" w:hAnsi="Arial"/>
          <w:szCs w:val="24"/>
        </w:rPr>
        <w:t xml:space="preserve">działce </w:t>
      </w:r>
      <w:r w:rsidR="004D5726" w:rsidRPr="00661890">
        <w:rPr>
          <w:rFonts w:ascii="Arial" w:hAnsi="Arial"/>
          <w:szCs w:val="24"/>
        </w:rPr>
        <w:t>obiekt</w:t>
      </w:r>
      <w:r w:rsidR="004D77A2" w:rsidRPr="00661890">
        <w:rPr>
          <w:rFonts w:ascii="Arial" w:hAnsi="Arial"/>
          <w:szCs w:val="24"/>
        </w:rPr>
        <w:t>u</w:t>
      </w:r>
      <w:r w:rsidR="004D5726" w:rsidRPr="00661890">
        <w:rPr>
          <w:rFonts w:ascii="Arial" w:hAnsi="Arial"/>
          <w:szCs w:val="24"/>
        </w:rPr>
        <w:t xml:space="preserve"> </w:t>
      </w:r>
      <w:r w:rsidRPr="00661890">
        <w:rPr>
          <w:rFonts w:ascii="Arial" w:hAnsi="Arial"/>
          <w:szCs w:val="24"/>
        </w:rPr>
        <w:t>nie związan</w:t>
      </w:r>
      <w:r w:rsidR="004D77A2" w:rsidRPr="00661890">
        <w:rPr>
          <w:rFonts w:ascii="Arial" w:hAnsi="Arial"/>
          <w:szCs w:val="24"/>
        </w:rPr>
        <w:t>ego</w:t>
      </w:r>
      <w:r w:rsidRPr="00661890">
        <w:rPr>
          <w:rFonts w:ascii="Arial" w:hAnsi="Arial"/>
          <w:szCs w:val="24"/>
        </w:rPr>
        <w:t xml:space="preserve"> trwale z gruntem </w:t>
      </w:r>
      <w:r w:rsidR="004D77A2" w:rsidRPr="00661890">
        <w:rPr>
          <w:rFonts w:ascii="Arial" w:hAnsi="Arial"/>
          <w:szCs w:val="24"/>
        </w:rPr>
        <w:t>o</w:t>
      </w:r>
      <w:r w:rsidRPr="00661890">
        <w:rPr>
          <w:rFonts w:ascii="Arial" w:hAnsi="Arial"/>
          <w:szCs w:val="24"/>
        </w:rPr>
        <w:t xml:space="preserve"> rozmiarach nie wymagających zezwoleń wynikających z </w:t>
      </w:r>
      <w:r w:rsidR="004D77A2" w:rsidRPr="00661890">
        <w:rPr>
          <w:rFonts w:ascii="Arial" w:hAnsi="Arial"/>
          <w:szCs w:val="24"/>
        </w:rPr>
        <w:t>P</w:t>
      </w:r>
      <w:r w:rsidRPr="00661890">
        <w:rPr>
          <w:rFonts w:ascii="Arial" w:hAnsi="Arial"/>
          <w:szCs w:val="24"/>
        </w:rPr>
        <w:t>rawa budowlanego.</w:t>
      </w:r>
      <w:r w:rsidR="004D5726" w:rsidRPr="00661890">
        <w:rPr>
          <w:rFonts w:ascii="Arial" w:hAnsi="Arial"/>
          <w:szCs w:val="24"/>
        </w:rPr>
        <w:t xml:space="preserve"> Ogrodzenie </w:t>
      </w:r>
      <w:r w:rsidR="004D77A2" w:rsidRPr="00661890">
        <w:rPr>
          <w:rFonts w:ascii="Arial" w:hAnsi="Arial"/>
          <w:szCs w:val="24"/>
        </w:rPr>
        <w:t>Przedmiotu Dzierżawy</w:t>
      </w:r>
      <w:r w:rsidR="004D5726" w:rsidRPr="00661890">
        <w:rPr>
          <w:rFonts w:ascii="Arial" w:hAnsi="Arial"/>
          <w:szCs w:val="24"/>
        </w:rPr>
        <w:t xml:space="preserve"> nie może </w:t>
      </w:r>
      <w:r w:rsidR="004D77A2" w:rsidRPr="00661890">
        <w:rPr>
          <w:rFonts w:ascii="Arial" w:hAnsi="Arial"/>
          <w:szCs w:val="24"/>
        </w:rPr>
        <w:t xml:space="preserve">jednak w żadnym wypadku </w:t>
      </w:r>
      <w:r w:rsidR="004D5726" w:rsidRPr="00661890">
        <w:rPr>
          <w:rFonts w:ascii="Arial" w:hAnsi="Arial"/>
          <w:szCs w:val="24"/>
        </w:rPr>
        <w:t>spowodować braku możliwości swobodnego poruszania się wzdłuż linii brzegowej jeziora</w:t>
      </w:r>
      <w:r w:rsidR="00E97B6F" w:rsidRPr="00661890">
        <w:rPr>
          <w:rFonts w:ascii="Arial" w:hAnsi="Arial"/>
          <w:szCs w:val="24"/>
        </w:rPr>
        <w:t xml:space="preserve">, </w:t>
      </w:r>
      <w:r w:rsidR="00A4202D" w:rsidRPr="00661890">
        <w:rPr>
          <w:rFonts w:ascii="Arial" w:hAnsi="Arial"/>
          <w:szCs w:val="24"/>
        </w:rPr>
        <w:t>jak też</w:t>
      </w:r>
      <w:r w:rsidR="00E97B6F" w:rsidRPr="00661890">
        <w:rPr>
          <w:rFonts w:ascii="Arial" w:hAnsi="Arial"/>
          <w:szCs w:val="24"/>
        </w:rPr>
        <w:t xml:space="preserve"> po istniejących schodach </w:t>
      </w:r>
      <w:r w:rsidR="007246D6" w:rsidRPr="00661890">
        <w:rPr>
          <w:rFonts w:ascii="Arial" w:hAnsi="Arial"/>
          <w:szCs w:val="24"/>
        </w:rPr>
        <w:t>oraz</w:t>
      </w:r>
      <w:r w:rsidR="00A4202D" w:rsidRPr="00661890">
        <w:rPr>
          <w:rFonts w:ascii="Arial" w:hAnsi="Arial"/>
          <w:szCs w:val="24"/>
        </w:rPr>
        <w:t xml:space="preserve"> </w:t>
      </w:r>
      <w:r w:rsidR="00E97B6F" w:rsidRPr="00661890">
        <w:rPr>
          <w:rFonts w:ascii="Arial" w:hAnsi="Arial"/>
          <w:szCs w:val="24"/>
        </w:rPr>
        <w:t xml:space="preserve">po najwyżej zlokalizowanej naturalnej ścieżce gruntowej. Pozostałe istniejące naturalne ścieżki gruntowe </w:t>
      </w:r>
      <w:r w:rsidR="007246D6" w:rsidRPr="00661890">
        <w:rPr>
          <w:rFonts w:ascii="Arial" w:hAnsi="Arial"/>
          <w:szCs w:val="24"/>
        </w:rPr>
        <w:t>zapewnią</w:t>
      </w:r>
      <w:r w:rsidR="00E97B6F" w:rsidRPr="00661890">
        <w:rPr>
          <w:rFonts w:ascii="Arial" w:hAnsi="Arial"/>
          <w:szCs w:val="24"/>
        </w:rPr>
        <w:t xml:space="preserve"> swobodne dojście do planowanego parku linowego</w:t>
      </w:r>
      <w:r w:rsidR="004D5726" w:rsidRPr="00661890">
        <w:rPr>
          <w:rFonts w:ascii="Arial" w:hAnsi="Arial"/>
          <w:szCs w:val="24"/>
        </w:rPr>
        <w:t xml:space="preserve">. </w:t>
      </w:r>
      <w:r w:rsidR="00867B76" w:rsidRPr="00661890">
        <w:rPr>
          <w:rFonts w:ascii="Arial" w:hAnsi="Arial"/>
          <w:szCs w:val="24"/>
        </w:rPr>
        <w:t xml:space="preserve">Strony zobowiązują się ostatecznie w terminie </w:t>
      </w:r>
      <w:r w:rsidR="003516DA" w:rsidRPr="00661890">
        <w:rPr>
          <w:rFonts w:ascii="Arial" w:hAnsi="Arial"/>
          <w:szCs w:val="24"/>
        </w:rPr>
        <w:t xml:space="preserve">120 </w:t>
      </w:r>
      <w:r w:rsidR="00867B76" w:rsidRPr="00661890">
        <w:rPr>
          <w:rFonts w:ascii="Arial" w:hAnsi="Arial"/>
          <w:szCs w:val="24"/>
        </w:rPr>
        <w:t>dni od dnia zawarcia Umowy ustalić obszar Przedmiotu Dzierżawy celem realizacji działalności o której mowa w § 2.2 przy czym D</w:t>
      </w:r>
      <w:r w:rsidR="0030601A" w:rsidRPr="00661890">
        <w:rPr>
          <w:rFonts w:ascii="Arial" w:hAnsi="Arial"/>
          <w:szCs w:val="24"/>
        </w:rPr>
        <w:t xml:space="preserve">zierżawca zobowiązuje się na </w:t>
      </w:r>
      <w:r w:rsidR="00867B76" w:rsidRPr="00661890">
        <w:rPr>
          <w:rFonts w:ascii="Arial" w:hAnsi="Arial"/>
          <w:szCs w:val="24"/>
        </w:rPr>
        <w:t xml:space="preserve">wyłączny </w:t>
      </w:r>
      <w:r w:rsidR="0030601A" w:rsidRPr="00661890">
        <w:rPr>
          <w:rFonts w:ascii="Arial" w:hAnsi="Arial"/>
          <w:szCs w:val="24"/>
        </w:rPr>
        <w:t xml:space="preserve">własny koszt przeprowadzić niezbędną procedurę </w:t>
      </w:r>
      <w:r w:rsidR="0030601A" w:rsidRPr="00661890">
        <w:rPr>
          <w:rFonts w:ascii="Arial" w:hAnsi="Arial"/>
          <w:szCs w:val="24"/>
        </w:rPr>
        <w:lastRenderedPageBreak/>
        <w:t xml:space="preserve">wyodrębnienia </w:t>
      </w:r>
      <w:r w:rsidR="00374654" w:rsidRPr="00661890">
        <w:rPr>
          <w:rFonts w:ascii="Arial" w:hAnsi="Arial"/>
          <w:szCs w:val="24"/>
        </w:rPr>
        <w:t xml:space="preserve">z </w:t>
      </w:r>
      <w:r w:rsidR="00867B76" w:rsidRPr="00661890">
        <w:rPr>
          <w:rFonts w:ascii="Arial" w:hAnsi="Arial"/>
          <w:szCs w:val="24"/>
        </w:rPr>
        <w:t>Nieruchomości</w:t>
      </w:r>
      <w:r w:rsidR="00374654" w:rsidRPr="00661890">
        <w:rPr>
          <w:rFonts w:ascii="Arial" w:hAnsi="Arial"/>
          <w:szCs w:val="24"/>
        </w:rPr>
        <w:t xml:space="preserve"> </w:t>
      </w:r>
      <w:r w:rsidR="0030601A" w:rsidRPr="00661890">
        <w:rPr>
          <w:rFonts w:ascii="Arial" w:hAnsi="Arial"/>
          <w:szCs w:val="24"/>
        </w:rPr>
        <w:t>działki koniecznej do realizacji działa</w:t>
      </w:r>
      <w:r w:rsidR="00C535B7" w:rsidRPr="00661890">
        <w:rPr>
          <w:rFonts w:ascii="Arial" w:hAnsi="Arial"/>
          <w:szCs w:val="24"/>
        </w:rPr>
        <w:t>lnoś</w:t>
      </w:r>
      <w:r w:rsidR="0030601A" w:rsidRPr="00661890">
        <w:rPr>
          <w:rFonts w:ascii="Arial" w:hAnsi="Arial"/>
          <w:szCs w:val="24"/>
        </w:rPr>
        <w:t>ci wskazanej w §</w:t>
      </w:r>
      <w:r w:rsidR="00867B76" w:rsidRPr="00661890">
        <w:rPr>
          <w:rFonts w:ascii="Arial" w:hAnsi="Arial"/>
          <w:szCs w:val="24"/>
        </w:rPr>
        <w:t xml:space="preserve"> 2.2 stanowiącej Przedmiot Dzierżawy.</w:t>
      </w:r>
    </w:p>
    <w:p w:rsidR="00D86276" w:rsidRPr="00661890" w:rsidRDefault="00D86276" w:rsidP="00D96C7B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</w:p>
    <w:p w:rsidR="00050CD4" w:rsidRPr="00661890" w:rsidRDefault="00050CD4" w:rsidP="00CC4C9C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  <w:r w:rsidRPr="00661890">
        <w:rPr>
          <w:rFonts w:ascii="Arial" w:hAnsi="Arial"/>
          <w:b/>
          <w:bCs/>
          <w:szCs w:val="24"/>
        </w:rPr>
        <w:t>§5</w:t>
      </w:r>
    </w:p>
    <w:p w:rsidR="00050CD4" w:rsidRPr="00661890" w:rsidRDefault="00867B76" w:rsidP="00CC4C9C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 xml:space="preserve">Konieczność </w:t>
      </w:r>
      <w:r w:rsidR="00CC4C9C" w:rsidRPr="00661890">
        <w:rPr>
          <w:rFonts w:ascii="Arial" w:hAnsi="Arial"/>
          <w:szCs w:val="24"/>
        </w:rPr>
        <w:t xml:space="preserve">uzyskania </w:t>
      </w:r>
      <w:r w:rsidRPr="00661890">
        <w:rPr>
          <w:rFonts w:ascii="Arial" w:hAnsi="Arial"/>
          <w:szCs w:val="24"/>
        </w:rPr>
        <w:t>n</w:t>
      </w:r>
      <w:r w:rsidR="004D5726" w:rsidRPr="00661890">
        <w:rPr>
          <w:rFonts w:ascii="Arial" w:hAnsi="Arial"/>
          <w:szCs w:val="24"/>
        </w:rPr>
        <w:t>iezbęd</w:t>
      </w:r>
      <w:r w:rsidRPr="00661890">
        <w:rPr>
          <w:rFonts w:ascii="Arial" w:hAnsi="Arial"/>
          <w:szCs w:val="24"/>
        </w:rPr>
        <w:t>nej</w:t>
      </w:r>
      <w:r w:rsidR="004D5726" w:rsidRPr="00661890">
        <w:rPr>
          <w:rFonts w:ascii="Arial" w:hAnsi="Arial"/>
          <w:szCs w:val="24"/>
        </w:rPr>
        <w:t xml:space="preserve"> dokumentacj</w:t>
      </w:r>
      <w:r w:rsidRPr="00661890">
        <w:rPr>
          <w:rFonts w:ascii="Arial" w:hAnsi="Arial"/>
          <w:szCs w:val="24"/>
        </w:rPr>
        <w:t>i</w:t>
      </w:r>
      <w:r w:rsidR="004D5726" w:rsidRPr="00661890">
        <w:rPr>
          <w:rFonts w:ascii="Arial" w:hAnsi="Arial"/>
          <w:szCs w:val="24"/>
        </w:rPr>
        <w:t xml:space="preserve"> oraz stosown</w:t>
      </w:r>
      <w:r w:rsidRPr="00661890">
        <w:rPr>
          <w:rFonts w:ascii="Arial" w:hAnsi="Arial"/>
          <w:szCs w:val="24"/>
        </w:rPr>
        <w:t>ych</w:t>
      </w:r>
      <w:r w:rsidR="004D5726" w:rsidRPr="00661890">
        <w:rPr>
          <w:rFonts w:ascii="Arial" w:hAnsi="Arial"/>
          <w:szCs w:val="24"/>
        </w:rPr>
        <w:t xml:space="preserve"> pozwole</w:t>
      </w:r>
      <w:r w:rsidRPr="00661890">
        <w:rPr>
          <w:rFonts w:ascii="Arial" w:hAnsi="Arial"/>
          <w:szCs w:val="24"/>
        </w:rPr>
        <w:t>ń</w:t>
      </w:r>
      <w:r w:rsidR="004D5726" w:rsidRPr="00661890">
        <w:rPr>
          <w:rFonts w:ascii="Arial" w:hAnsi="Arial"/>
          <w:szCs w:val="24"/>
        </w:rPr>
        <w:t xml:space="preserve"> </w:t>
      </w:r>
      <w:r w:rsidRPr="00661890">
        <w:rPr>
          <w:rFonts w:ascii="Arial" w:hAnsi="Arial"/>
          <w:szCs w:val="24"/>
        </w:rPr>
        <w:t>w związku z</w:t>
      </w:r>
      <w:r w:rsidR="004D5726" w:rsidRPr="00661890">
        <w:rPr>
          <w:rFonts w:ascii="Arial" w:hAnsi="Arial"/>
          <w:szCs w:val="24"/>
        </w:rPr>
        <w:t xml:space="preserve"> </w:t>
      </w:r>
      <w:r w:rsidR="00A118AA" w:rsidRPr="00661890">
        <w:rPr>
          <w:rFonts w:ascii="Arial" w:hAnsi="Arial"/>
          <w:szCs w:val="24"/>
        </w:rPr>
        <w:t>prowadzenie</w:t>
      </w:r>
      <w:r w:rsidRPr="00661890">
        <w:rPr>
          <w:rFonts w:ascii="Arial" w:hAnsi="Arial"/>
          <w:szCs w:val="24"/>
        </w:rPr>
        <w:t>m</w:t>
      </w:r>
      <w:r w:rsidR="00A118AA" w:rsidRPr="00661890">
        <w:rPr>
          <w:rFonts w:ascii="Arial" w:hAnsi="Arial"/>
          <w:szCs w:val="24"/>
        </w:rPr>
        <w:t xml:space="preserve"> działalności </w:t>
      </w:r>
      <w:r w:rsidRPr="00661890">
        <w:rPr>
          <w:rFonts w:ascii="Arial" w:hAnsi="Arial"/>
          <w:szCs w:val="24"/>
        </w:rPr>
        <w:t xml:space="preserve">gospodarczej Dzierżawcy </w:t>
      </w:r>
      <w:r w:rsidR="00A118AA" w:rsidRPr="00661890">
        <w:rPr>
          <w:rFonts w:ascii="Arial" w:hAnsi="Arial"/>
          <w:szCs w:val="24"/>
        </w:rPr>
        <w:t xml:space="preserve">wraz z </w:t>
      </w:r>
      <w:r w:rsidRPr="00661890">
        <w:rPr>
          <w:rFonts w:ascii="Arial" w:hAnsi="Arial"/>
          <w:szCs w:val="24"/>
        </w:rPr>
        <w:t xml:space="preserve">wszelkimi </w:t>
      </w:r>
      <w:r w:rsidR="004D5726" w:rsidRPr="00661890">
        <w:rPr>
          <w:rFonts w:ascii="Arial" w:hAnsi="Arial"/>
          <w:szCs w:val="24"/>
        </w:rPr>
        <w:t>kos</w:t>
      </w:r>
      <w:r w:rsidR="00A118AA" w:rsidRPr="00661890">
        <w:rPr>
          <w:rFonts w:ascii="Arial" w:hAnsi="Arial"/>
          <w:szCs w:val="24"/>
        </w:rPr>
        <w:t>ztami</w:t>
      </w:r>
      <w:r w:rsidR="004D5726" w:rsidRPr="00661890">
        <w:rPr>
          <w:rFonts w:ascii="Arial" w:hAnsi="Arial"/>
          <w:szCs w:val="24"/>
        </w:rPr>
        <w:t xml:space="preserve"> wynikającymi z realizacji </w:t>
      </w:r>
      <w:r w:rsidR="00A118AA" w:rsidRPr="00661890">
        <w:rPr>
          <w:rFonts w:ascii="Arial" w:hAnsi="Arial"/>
          <w:szCs w:val="24"/>
        </w:rPr>
        <w:t>i</w:t>
      </w:r>
      <w:r w:rsidR="004D5726" w:rsidRPr="00661890">
        <w:rPr>
          <w:rFonts w:ascii="Arial" w:hAnsi="Arial"/>
          <w:szCs w:val="24"/>
        </w:rPr>
        <w:t xml:space="preserve"> bieżącego funkcjonowania </w:t>
      </w:r>
      <w:r w:rsidRPr="00661890">
        <w:rPr>
          <w:rFonts w:ascii="Arial" w:hAnsi="Arial"/>
          <w:szCs w:val="24"/>
        </w:rPr>
        <w:t xml:space="preserve">działalności o której mowa w § 2.2. powyżej </w:t>
      </w:r>
      <w:r w:rsidR="00A118AA" w:rsidRPr="00661890">
        <w:rPr>
          <w:rFonts w:ascii="Arial" w:hAnsi="Arial"/>
          <w:szCs w:val="24"/>
        </w:rPr>
        <w:t xml:space="preserve">pozostają w </w:t>
      </w:r>
      <w:r w:rsidRPr="00661890">
        <w:rPr>
          <w:rFonts w:ascii="Arial" w:hAnsi="Arial"/>
          <w:szCs w:val="24"/>
        </w:rPr>
        <w:t xml:space="preserve">wyłącznej </w:t>
      </w:r>
      <w:r w:rsidR="00A118AA" w:rsidRPr="00661890">
        <w:rPr>
          <w:rFonts w:ascii="Arial" w:hAnsi="Arial"/>
          <w:szCs w:val="24"/>
        </w:rPr>
        <w:t>gestii Dzierżawcy</w:t>
      </w:r>
      <w:r w:rsidRPr="00661890">
        <w:rPr>
          <w:rFonts w:ascii="Arial" w:hAnsi="Arial"/>
          <w:szCs w:val="24"/>
        </w:rPr>
        <w:t xml:space="preserve"> i nie obciążają Wydzierżawiającego</w:t>
      </w:r>
      <w:r w:rsidR="00A118AA" w:rsidRPr="00661890">
        <w:rPr>
          <w:rFonts w:ascii="Arial" w:hAnsi="Arial"/>
          <w:szCs w:val="24"/>
        </w:rPr>
        <w:t>.</w:t>
      </w:r>
    </w:p>
    <w:p w:rsidR="00867B76" w:rsidRPr="00661890" w:rsidRDefault="00867B76" w:rsidP="00D96C7B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</w:p>
    <w:p w:rsidR="00867B76" w:rsidRPr="00661890" w:rsidRDefault="00050CD4" w:rsidP="00CC4C9C">
      <w:pPr>
        <w:spacing w:after="0" w:line="240" w:lineRule="auto"/>
        <w:jc w:val="center"/>
        <w:rPr>
          <w:rFonts w:ascii="Arial" w:hAnsi="Arial"/>
          <w:szCs w:val="24"/>
        </w:rPr>
      </w:pPr>
      <w:r w:rsidRPr="00661890">
        <w:rPr>
          <w:rFonts w:ascii="Arial" w:hAnsi="Arial"/>
          <w:b/>
          <w:bCs/>
          <w:szCs w:val="24"/>
        </w:rPr>
        <w:t>§6</w:t>
      </w:r>
    </w:p>
    <w:p w:rsidR="00867B76" w:rsidRPr="00661890" w:rsidRDefault="00867B76" w:rsidP="00867B76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 w:cs="Verdana"/>
          <w:szCs w:val="26"/>
          <w:lang w:eastAsia="en-US"/>
        </w:rPr>
        <w:t xml:space="preserve">1.  Dzierżawca zobowiązuje się płacić Wydzierżawiającemu czynsz dzierżawny w kwocie </w:t>
      </w:r>
      <w:r w:rsidR="003516DA" w:rsidRPr="00661890">
        <w:rPr>
          <w:rFonts w:ascii="Arial" w:hAnsi="Arial" w:cs="Verdana"/>
          <w:szCs w:val="26"/>
          <w:lang w:eastAsia="en-US"/>
        </w:rPr>
        <w:t xml:space="preserve">300 </w:t>
      </w:r>
      <w:r w:rsidRPr="00661890">
        <w:rPr>
          <w:rFonts w:ascii="Arial" w:hAnsi="Arial" w:cs="Verdana"/>
          <w:szCs w:val="26"/>
          <w:lang w:eastAsia="en-US"/>
        </w:rPr>
        <w:t xml:space="preserve">PLN + VAT rocznie. </w:t>
      </w:r>
      <w:r w:rsidRPr="00661890">
        <w:rPr>
          <w:rFonts w:ascii="Arial" w:hAnsi="Arial"/>
          <w:szCs w:val="24"/>
        </w:rPr>
        <w:t xml:space="preserve">Płatność czynszu realizowana będzie na podstawie wystawionej przez Wydzierżawiającego faktury VAT w pierwszym kwartale każdego roku obowiązywania Umowy. Płatność winna zostać zrealizowana przez Dzierżawcę w terminie 14 dni od daty wystawienia faktury VAT przez Wydzierżawiającego. </w:t>
      </w:r>
    </w:p>
    <w:p w:rsidR="00867B76" w:rsidRPr="00661890" w:rsidRDefault="00867B76" w:rsidP="0086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 xml:space="preserve">2.  Czynsz może być waloryzowany </w:t>
      </w:r>
      <w:r w:rsidR="00CC4C9C" w:rsidRPr="00661890">
        <w:rPr>
          <w:rFonts w:ascii="Arial" w:hAnsi="Arial" w:cs="Verdana"/>
          <w:szCs w:val="26"/>
          <w:lang w:eastAsia="en-US"/>
        </w:rPr>
        <w:t xml:space="preserve">o wskaźnik inflacji </w:t>
      </w:r>
      <w:r w:rsidRPr="00661890">
        <w:rPr>
          <w:rFonts w:ascii="Arial" w:hAnsi="Arial" w:cs="Verdana"/>
          <w:szCs w:val="26"/>
          <w:lang w:eastAsia="en-US"/>
        </w:rPr>
        <w:t>nie częściej niż z końcem każdego roku kalendarzowego w formie aneksu do niniejszej umowy</w:t>
      </w:r>
      <w:r w:rsidR="00CC4C9C" w:rsidRPr="00661890">
        <w:rPr>
          <w:rFonts w:ascii="Arial" w:hAnsi="Arial" w:cs="Verdana"/>
          <w:szCs w:val="26"/>
          <w:lang w:eastAsia="en-US"/>
        </w:rPr>
        <w:t>.</w:t>
      </w:r>
    </w:p>
    <w:p w:rsidR="00867B76" w:rsidRPr="00661890" w:rsidRDefault="00867B76" w:rsidP="0086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3.  Dzierżawcę obciążają koszty podat</w:t>
      </w:r>
      <w:r w:rsidR="00CC4C9C" w:rsidRPr="00661890">
        <w:rPr>
          <w:rFonts w:ascii="Arial" w:hAnsi="Arial" w:cs="Verdana"/>
          <w:szCs w:val="26"/>
          <w:lang w:eastAsia="en-US"/>
        </w:rPr>
        <w:t>ku</w:t>
      </w:r>
      <w:r w:rsidRPr="00661890">
        <w:rPr>
          <w:rFonts w:ascii="Arial" w:hAnsi="Arial" w:cs="Verdana"/>
          <w:szCs w:val="26"/>
          <w:lang w:eastAsia="en-US"/>
        </w:rPr>
        <w:t xml:space="preserve"> oraz inne opłaty związane z eksploatacją przedmiotu dzierżawy.</w:t>
      </w:r>
    </w:p>
    <w:p w:rsidR="00867B76" w:rsidRPr="00661890" w:rsidRDefault="00867B76" w:rsidP="00867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4.  Za każdy dzień opóźnienia w zapłacie czynszu naliczane będą odsetki ustawowe.</w:t>
      </w:r>
    </w:p>
    <w:p w:rsidR="00867B76" w:rsidRPr="00661890" w:rsidRDefault="00867B76" w:rsidP="00D96C7B">
      <w:pPr>
        <w:spacing w:after="0" w:line="240" w:lineRule="auto"/>
        <w:jc w:val="both"/>
        <w:rPr>
          <w:rFonts w:ascii="Arial" w:hAnsi="Arial"/>
          <w:szCs w:val="24"/>
        </w:rPr>
      </w:pPr>
    </w:p>
    <w:p w:rsidR="00867B76" w:rsidRPr="00661890" w:rsidRDefault="00867B76" w:rsidP="00D96C7B">
      <w:pPr>
        <w:spacing w:after="0" w:line="240" w:lineRule="auto"/>
        <w:jc w:val="both"/>
        <w:rPr>
          <w:rFonts w:ascii="Arial" w:hAnsi="Arial"/>
          <w:szCs w:val="24"/>
        </w:rPr>
      </w:pPr>
    </w:p>
    <w:p w:rsidR="00050CD4" w:rsidRPr="00661890" w:rsidRDefault="00050CD4" w:rsidP="00CC4C9C">
      <w:pPr>
        <w:spacing w:after="0" w:line="240" w:lineRule="auto"/>
        <w:jc w:val="center"/>
        <w:rPr>
          <w:rFonts w:ascii="Arial" w:hAnsi="Arial"/>
          <w:b/>
          <w:bCs/>
          <w:szCs w:val="24"/>
        </w:rPr>
      </w:pPr>
      <w:r w:rsidRPr="00661890">
        <w:rPr>
          <w:rFonts w:ascii="Arial" w:hAnsi="Arial"/>
          <w:b/>
          <w:bCs/>
          <w:szCs w:val="24"/>
        </w:rPr>
        <w:t>§</w:t>
      </w:r>
      <w:r w:rsidR="00D86276" w:rsidRPr="00661890">
        <w:rPr>
          <w:rFonts w:ascii="Arial" w:hAnsi="Arial"/>
          <w:b/>
          <w:bCs/>
          <w:szCs w:val="24"/>
        </w:rPr>
        <w:t>7</w:t>
      </w:r>
    </w:p>
    <w:p w:rsidR="00D86276" w:rsidRPr="00661890" w:rsidRDefault="00D86276" w:rsidP="00D86276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 xml:space="preserve">1. </w:t>
      </w:r>
      <w:r w:rsidR="00050CD4" w:rsidRPr="00661890">
        <w:rPr>
          <w:rFonts w:ascii="Arial" w:hAnsi="Arial"/>
          <w:szCs w:val="24"/>
        </w:rPr>
        <w:t xml:space="preserve">Umowa zostaje zawarta na okres od </w:t>
      </w:r>
      <w:r w:rsidR="00AA4EDB" w:rsidRPr="00661890">
        <w:rPr>
          <w:rFonts w:ascii="Arial" w:hAnsi="Arial"/>
          <w:szCs w:val="24"/>
        </w:rPr>
        <w:t xml:space="preserve">15 marca 2012 r. </w:t>
      </w:r>
      <w:r w:rsidR="00050CD4" w:rsidRPr="00661890">
        <w:rPr>
          <w:rFonts w:ascii="Arial" w:hAnsi="Arial"/>
          <w:szCs w:val="24"/>
        </w:rPr>
        <w:t>do</w:t>
      </w:r>
      <w:r w:rsidR="00AA4EDB" w:rsidRPr="00661890">
        <w:rPr>
          <w:rFonts w:ascii="Arial" w:hAnsi="Arial"/>
          <w:szCs w:val="24"/>
        </w:rPr>
        <w:t xml:space="preserve"> 14 </w:t>
      </w:r>
      <w:r w:rsidR="00BF7FBD" w:rsidRPr="00661890">
        <w:rPr>
          <w:rFonts w:ascii="Arial" w:hAnsi="Arial"/>
          <w:szCs w:val="24"/>
        </w:rPr>
        <w:t xml:space="preserve">marca </w:t>
      </w:r>
      <w:r w:rsidR="00EE01E5">
        <w:rPr>
          <w:rFonts w:ascii="Arial" w:hAnsi="Arial"/>
          <w:szCs w:val="24"/>
        </w:rPr>
        <w:t>2022</w:t>
      </w:r>
      <w:r w:rsidR="00BF7FBD" w:rsidRPr="00661890">
        <w:rPr>
          <w:rFonts w:ascii="Arial" w:hAnsi="Arial"/>
          <w:szCs w:val="24"/>
        </w:rPr>
        <w:t xml:space="preserve"> </w:t>
      </w:r>
      <w:r w:rsidR="00AA4EDB" w:rsidRPr="00661890">
        <w:rPr>
          <w:rFonts w:ascii="Arial" w:hAnsi="Arial"/>
          <w:szCs w:val="24"/>
        </w:rPr>
        <w:t>r.</w:t>
      </w:r>
    </w:p>
    <w:p w:rsidR="00D86276" w:rsidRPr="00661890" w:rsidRDefault="00D86276" w:rsidP="00CC4C9C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 xml:space="preserve">2. </w:t>
      </w:r>
      <w:r w:rsidRPr="00661890">
        <w:rPr>
          <w:rFonts w:ascii="Arial" w:hAnsi="Arial" w:cs="Verdana"/>
          <w:szCs w:val="26"/>
          <w:lang w:eastAsia="en-US"/>
        </w:rPr>
        <w:t>Wydzierżawiającemu służy prawo wypowiedzenia umowy w trybie natychmiastowym bez zachowania terminów wypowiedzenia, w przypadku: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-   zalegania przez Dzierżawcę z zapłatą czynszu za dwa kolejne okresy płatności, za wcześniejszym uprzedzeniem i udzieleniem trzymiesięcznego terminu do zapłaty zaległego czynszu,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-   oddania Przedmiotu Dzierżawy w poddzierżawę  osobom trzecim bez zgody Wydzierżawiającego,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-   używania Przedmiotu Dzierżawy w sposób sprzeczny z Umową i jej celem lub przeznaczeniem.</w:t>
      </w:r>
    </w:p>
    <w:p w:rsidR="00D86276" w:rsidRPr="00661890" w:rsidRDefault="00E97B6F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3</w:t>
      </w:r>
      <w:r w:rsidR="00D86276" w:rsidRPr="00661890">
        <w:rPr>
          <w:rFonts w:ascii="Arial" w:hAnsi="Arial" w:cs="Verdana"/>
          <w:szCs w:val="26"/>
          <w:lang w:eastAsia="en-US"/>
        </w:rPr>
        <w:t>.  W razie rozwiązania Umowy dzierżawy Dzierżawca jest zobowiązany do niezwłocznego wydania Przedmiotu Dzierżawy w stanie niepogorszonym. Dzierżawca nie jest odpowiedzialny za zużycie rzeczy będące wynikiem prawidłowego używania.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b/>
          <w:bCs/>
          <w:szCs w:val="26"/>
          <w:lang w:eastAsia="en-US"/>
        </w:rPr>
      </w:pP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b/>
          <w:bCs/>
          <w:szCs w:val="26"/>
          <w:lang w:eastAsia="en-US"/>
        </w:rPr>
        <w:t>§8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1.  Wszelkie zmiany niniejszej Umowy wymagają dla swojej ważności formy pisemnej.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2.  W sprawach nieuregulowanych postanowieniami niniejszej Umowy zastosowanie mieć będą przepisy kodeksu cywilnego.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3.  Wszelkie spory na tle wykonywania umowy rozstrzygać będzie właściwy sąd powszechny ze względu na położenie Przedmiotu Dzierżawy.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4.  Wszystkie załączniki stanowią integralną część niniejszej Umowy.</w:t>
      </w:r>
    </w:p>
    <w:p w:rsidR="00D86276" w:rsidRPr="00661890" w:rsidRDefault="00D86276" w:rsidP="00D862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Verdana"/>
          <w:szCs w:val="26"/>
          <w:lang w:eastAsia="en-US"/>
        </w:rPr>
      </w:pPr>
      <w:r w:rsidRPr="00661890">
        <w:rPr>
          <w:rFonts w:ascii="Arial" w:hAnsi="Arial" w:cs="Verdana"/>
          <w:szCs w:val="26"/>
          <w:lang w:eastAsia="en-US"/>
        </w:rPr>
        <w:t>5. Umowę sporządzono w dwóch jednobrzmiących egzemplarzach, po jednym dla Dzierżawcy i jednym dla Wydzierżawiającego.</w:t>
      </w:r>
    </w:p>
    <w:p w:rsidR="00D86276" w:rsidRPr="00661890" w:rsidRDefault="00D86276" w:rsidP="00D96C7B">
      <w:pPr>
        <w:spacing w:after="0" w:line="240" w:lineRule="auto"/>
        <w:jc w:val="both"/>
        <w:rPr>
          <w:rFonts w:ascii="Arial" w:hAnsi="Arial"/>
          <w:szCs w:val="24"/>
        </w:rPr>
      </w:pPr>
    </w:p>
    <w:p w:rsidR="00D86276" w:rsidRPr="00661890" w:rsidRDefault="00D86276" w:rsidP="00D96C7B">
      <w:pPr>
        <w:spacing w:after="0" w:line="240" w:lineRule="auto"/>
        <w:jc w:val="both"/>
        <w:rPr>
          <w:rFonts w:ascii="Arial" w:hAnsi="Arial"/>
          <w:szCs w:val="24"/>
        </w:rPr>
      </w:pPr>
    </w:p>
    <w:p w:rsidR="00050CD4" w:rsidRPr="00661890" w:rsidRDefault="00050CD4" w:rsidP="00CC4C9C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>...................................................                                                .........................................</w:t>
      </w:r>
    </w:p>
    <w:p w:rsidR="00050CD4" w:rsidRPr="00661890" w:rsidRDefault="00050CD4" w:rsidP="00CC4C9C">
      <w:pPr>
        <w:spacing w:after="0" w:line="240" w:lineRule="auto"/>
        <w:jc w:val="both"/>
        <w:rPr>
          <w:rFonts w:ascii="Arial" w:hAnsi="Arial"/>
          <w:szCs w:val="24"/>
        </w:rPr>
      </w:pPr>
      <w:r w:rsidRPr="00661890">
        <w:rPr>
          <w:rFonts w:ascii="Arial" w:hAnsi="Arial"/>
          <w:szCs w:val="24"/>
        </w:rPr>
        <w:t xml:space="preserve">     Wydzierżawiający                                                                            Dzierżawca </w:t>
      </w:r>
    </w:p>
    <w:p w:rsidR="00D96C7B" w:rsidRPr="00661890" w:rsidRDefault="00D96C7B" w:rsidP="00CC4C9C">
      <w:pPr>
        <w:spacing w:after="0" w:line="240" w:lineRule="auto"/>
        <w:jc w:val="both"/>
        <w:rPr>
          <w:rFonts w:ascii="Arial" w:hAnsi="Arial"/>
          <w:szCs w:val="24"/>
        </w:rPr>
      </w:pPr>
    </w:p>
    <w:p w:rsidR="00D96C7B" w:rsidRPr="00661890" w:rsidRDefault="00D96C7B" w:rsidP="00CC4C9C">
      <w:pPr>
        <w:spacing w:after="0" w:line="240" w:lineRule="auto"/>
        <w:jc w:val="both"/>
        <w:rPr>
          <w:rFonts w:ascii="Arial" w:hAnsi="Arial"/>
          <w:szCs w:val="24"/>
        </w:rPr>
      </w:pPr>
    </w:p>
    <w:p w:rsidR="00D96C7B" w:rsidRPr="00661890" w:rsidRDefault="00D96C7B" w:rsidP="00CC4C9C">
      <w:pPr>
        <w:spacing w:after="0" w:line="240" w:lineRule="auto"/>
        <w:jc w:val="both"/>
        <w:rPr>
          <w:rFonts w:ascii="Arial" w:hAnsi="Arial"/>
          <w:szCs w:val="24"/>
        </w:rPr>
      </w:pPr>
    </w:p>
    <w:sectPr w:rsidR="00D96C7B" w:rsidRPr="00661890" w:rsidSect="00DB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6CF2"/>
    <w:multiLevelType w:val="hybridMultilevel"/>
    <w:tmpl w:val="0F1CE69E"/>
    <w:lvl w:ilvl="0" w:tplc="EC6A60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/>
  <w:rsids>
    <w:rsidRoot w:val="00996367"/>
    <w:rsid w:val="00001285"/>
    <w:rsid w:val="00050CD4"/>
    <w:rsid w:val="000F5DA6"/>
    <w:rsid w:val="00121476"/>
    <w:rsid w:val="002479AC"/>
    <w:rsid w:val="002A32D3"/>
    <w:rsid w:val="002F0C01"/>
    <w:rsid w:val="0030601A"/>
    <w:rsid w:val="00341879"/>
    <w:rsid w:val="003516DA"/>
    <w:rsid w:val="00374654"/>
    <w:rsid w:val="003A4522"/>
    <w:rsid w:val="004C3360"/>
    <w:rsid w:val="004D5726"/>
    <w:rsid w:val="004D77A2"/>
    <w:rsid w:val="004E26EF"/>
    <w:rsid w:val="00596DAC"/>
    <w:rsid w:val="005D7A24"/>
    <w:rsid w:val="005F79FE"/>
    <w:rsid w:val="00634CFC"/>
    <w:rsid w:val="00661890"/>
    <w:rsid w:val="00711686"/>
    <w:rsid w:val="007246D6"/>
    <w:rsid w:val="007554F0"/>
    <w:rsid w:val="00772386"/>
    <w:rsid w:val="00867B76"/>
    <w:rsid w:val="00996367"/>
    <w:rsid w:val="00A118AA"/>
    <w:rsid w:val="00A4202D"/>
    <w:rsid w:val="00AA4EDB"/>
    <w:rsid w:val="00AF6405"/>
    <w:rsid w:val="00BF7FBD"/>
    <w:rsid w:val="00C535B7"/>
    <w:rsid w:val="00CC4C9C"/>
    <w:rsid w:val="00D11EA7"/>
    <w:rsid w:val="00D86276"/>
    <w:rsid w:val="00D96C7B"/>
    <w:rsid w:val="00DB0206"/>
    <w:rsid w:val="00E97B6F"/>
    <w:rsid w:val="00EE01E5"/>
    <w:rsid w:val="00F11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206"/>
    <w:pPr>
      <w:spacing w:after="200" w:line="276" w:lineRule="auto"/>
    </w:pPr>
    <w:rPr>
      <w:rFonts w:ascii="Calibri" w:hAnsi="Calibri"/>
      <w:sz w:val="22"/>
      <w:szCs w:val="22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B0206"/>
    <w:pPr>
      <w:spacing w:before="100" w:beforeAutospacing="1" w:after="100" w:afterAutospacing="1" w:line="240" w:lineRule="auto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B02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DB0206"/>
    <w:pPr>
      <w:spacing w:before="100" w:beforeAutospacing="1" w:after="100" w:afterAutospacing="1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DB020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52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4522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6C7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C7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C7B"/>
    <w:rPr>
      <w:rFonts w:ascii="Calibri" w:hAnsi="Calibri"/>
      <w:sz w:val="24"/>
      <w:szCs w:val="24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C7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C7B"/>
    <w:rPr>
      <w:rFonts w:ascii="Calibri" w:hAnsi="Calibri"/>
      <w:b/>
      <w:bCs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72"/>
    <w:rsid w:val="00D86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 NIERUCHOMOŚCI</vt:lpstr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 NIERUCHOMOŚCI</dc:title>
  <dc:creator>j</dc:creator>
  <cp:lastModifiedBy>user</cp:lastModifiedBy>
  <cp:revision>3</cp:revision>
  <cp:lastPrinted>2012-03-29T07:10:00Z</cp:lastPrinted>
  <dcterms:created xsi:type="dcterms:W3CDTF">2012-03-29T07:08:00Z</dcterms:created>
  <dcterms:modified xsi:type="dcterms:W3CDTF">2012-03-29T07:10:00Z</dcterms:modified>
</cp:coreProperties>
</file>