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DD7" w:rsidRPr="001857E2" w:rsidRDefault="001857E2" w:rsidP="001857E2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bookmarkStart w:id="0" w:name="_GoBack"/>
      <w:bookmarkEnd w:id="0"/>
      <w:r w:rsidRPr="001857E2">
        <w:rPr>
          <w:rFonts w:asciiTheme="majorHAnsi" w:hAnsiTheme="majorHAnsi"/>
          <w:b/>
          <w:sz w:val="24"/>
          <w:szCs w:val="24"/>
        </w:rPr>
        <w:t>Zarządzenie Nr</w:t>
      </w:r>
      <w:r w:rsidR="00B30A55">
        <w:rPr>
          <w:rFonts w:asciiTheme="majorHAnsi" w:hAnsiTheme="majorHAnsi"/>
          <w:b/>
          <w:sz w:val="24"/>
          <w:szCs w:val="24"/>
        </w:rPr>
        <w:t xml:space="preserve"> 48/2015</w:t>
      </w:r>
    </w:p>
    <w:p w:rsidR="001857E2" w:rsidRPr="001857E2" w:rsidRDefault="001857E2" w:rsidP="001857E2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1857E2">
        <w:rPr>
          <w:rFonts w:asciiTheme="majorHAnsi" w:hAnsiTheme="majorHAnsi"/>
          <w:b/>
          <w:sz w:val="24"/>
          <w:szCs w:val="24"/>
        </w:rPr>
        <w:t>Burmistrza Miasta i Gminy Górzno,</w:t>
      </w:r>
    </w:p>
    <w:p w:rsidR="001857E2" w:rsidRPr="001857E2" w:rsidRDefault="001857E2" w:rsidP="001857E2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1857E2">
        <w:rPr>
          <w:rFonts w:asciiTheme="majorHAnsi" w:hAnsiTheme="majorHAnsi"/>
          <w:b/>
          <w:sz w:val="24"/>
          <w:szCs w:val="24"/>
        </w:rPr>
        <w:t>z dnia 0</w:t>
      </w:r>
      <w:r w:rsidR="00B30A55">
        <w:rPr>
          <w:rFonts w:asciiTheme="majorHAnsi" w:hAnsiTheme="majorHAnsi"/>
          <w:b/>
          <w:sz w:val="24"/>
          <w:szCs w:val="24"/>
        </w:rPr>
        <w:t>9</w:t>
      </w:r>
      <w:r w:rsidRPr="001857E2">
        <w:rPr>
          <w:rFonts w:asciiTheme="majorHAnsi" w:hAnsiTheme="majorHAnsi"/>
          <w:b/>
          <w:sz w:val="24"/>
          <w:szCs w:val="24"/>
        </w:rPr>
        <w:t>.07.2015r.</w:t>
      </w:r>
    </w:p>
    <w:p w:rsidR="001857E2" w:rsidRPr="001857E2" w:rsidRDefault="001857E2" w:rsidP="001857E2">
      <w:pPr>
        <w:spacing w:after="0"/>
        <w:rPr>
          <w:rFonts w:asciiTheme="majorHAnsi" w:hAnsiTheme="majorHAnsi"/>
          <w:sz w:val="24"/>
          <w:szCs w:val="24"/>
        </w:rPr>
      </w:pPr>
    </w:p>
    <w:p w:rsidR="001857E2" w:rsidRPr="001857E2" w:rsidRDefault="001857E2" w:rsidP="001857E2">
      <w:pPr>
        <w:spacing w:after="0"/>
        <w:rPr>
          <w:rFonts w:asciiTheme="majorHAnsi" w:hAnsiTheme="majorHAnsi"/>
          <w:b/>
          <w:sz w:val="24"/>
          <w:szCs w:val="24"/>
        </w:rPr>
      </w:pPr>
      <w:r w:rsidRPr="001857E2">
        <w:rPr>
          <w:rFonts w:asciiTheme="majorHAnsi" w:hAnsiTheme="majorHAnsi"/>
          <w:b/>
          <w:sz w:val="24"/>
          <w:szCs w:val="24"/>
        </w:rPr>
        <w:t>w sprawie ustanowienia pełnomocnika do spraw wyborów</w:t>
      </w:r>
    </w:p>
    <w:p w:rsidR="001857E2" w:rsidRPr="001857E2" w:rsidRDefault="001857E2" w:rsidP="001857E2">
      <w:pPr>
        <w:spacing w:after="0"/>
        <w:rPr>
          <w:rFonts w:asciiTheme="majorHAnsi" w:hAnsiTheme="majorHAnsi"/>
          <w:sz w:val="24"/>
          <w:szCs w:val="24"/>
        </w:rPr>
      </w:pPr>
    </w:p>
    <w:p w:rsidR="001857E2" w:rsidRPr="001857E2" w:rsidRDefault="001857E2" w:rsidP="001857E2">
      <w:pPr>
        <w:spacing w:after="0"/>
        <w:ind w:firstLine="708"/>
        <w:jc w:val="both"/>
        <w:rPr>
          <w:rFonts w:asciiTheme="majorHAnsi" w:hAnsiTheme="majorHAnsi"/>
          <w:sz w:val="24"/>
          <w:szCs w:val="24"/>
        </w:rPr>
      </w:pPr>
      <w:r w:rsidRPr="001857E2">
        <w:rPr>
          <w:rFonts w:asciiTheme="majorHAnsi" w:hAnsiTheme="majorHAnsi"/>
          <w:sz w:val="24"/>
          <w:szCs w:val="24"/>
        </w:rPr>
        <w:t>Na podstawie art. 181 ustawy z dnia 5 stycznia 2011r. – Kodeks Wyborczy (</w:t>
      </w:r>
      <w:proofErr w:type="spellStart"/>
      <w:r w:rsidRPr="001857E2">
        <w:rPr>
          <w:rFonts w:asciiTheme="majorHAnsi" w:hAnsiTheme="majorHAnsi"/>
          <w:sz w:val="24"/>
          <w:szCs w:val="24"/>
        </w:rPr>
        <w:t>Dz.U</w:t>
      </w:r>
      <w:proofErr w:type="spellEnd"/>
      <w:r w:rsidRPr="001857E2">
        <w:rPr>
          <w:rFonts w:asciiTheme="majorHAnsi" w:hAnsiTheme="majorHAnsi"/>
          <w:sz w:val="24"/>
          <w:szCs w:val="24"/>
        </w:rPr>
        <w:t>. z 2011r., Nr 21, poz. 112 z pó</w:t>
      </w:r>
      <w:r>
        <w:rPr>
          <w:rFonts w:asciiTheme="majorHAnsi" w:hAnsiTheme="majorHAnsi"/>
          <w:sz w:val="24"/>
          <w:szCs w:val="24"/>
        </w:rPr>
        <w:t>ź</w:t>
      </w:r>
      <w:r w:rsidRPr="001857E2">
        <w:rPr>
          <w:rFonts w:asciiTheme="majorHAnsi" w:hAnsiTheme="majorHAnsi"/>
          <w:sz w:val="24"/>
          <w:szCs w:val="24"/>
        </w:rPr>
        <w:t>n.zm.)</w:t>
      </w:r>
      <w:r w:rsidR="001537DF">
        <w:rPr>
          <w:rFonts w:asciiTheme="majorHAnsi" w:hAnsiTheme="majorHAnsi"/>
          <w:sz w:val="24"/>
          <w:szCs w:val="24"/>
        </w:rPr>
        <w:t xml:space="preserve"> oraz Zarządzenia Nr 99/2012 Burmistrza Miasta i Gminy Górzno z dnia 14.08.2012r. w sprawie dokonania korekty w numeracji zarządzeń Burmistrza Gminy Górzno, wydanych w kadencji 2010-2014,</w:t>
      </w:r>
      <w:r w:rsidRPr="001857E2">
        <w:rPr>
          <w:rFonts w:asciiTheme="majorHAnsi" w:hAnsiTheme="majorHAnsi"/>
          <w:sz w:val="24"/>
          <w:szCs w:val="24"/>
        </w:rPr>
        <w:t xml:space="preserve"> zarządzam, co następuje:</w:t>
      </w:r>
    </w:p>
    <w:p w:rsidR="001857E2" w:rsidRPr="001857E2" w:rsidRDefault="001857E2" w:rsidP="001857E2">
      <w:pPr>
        <w:spacing w:after="0"/>
        <w:rPr>
          <w:rFonts w:asciiTheme="majorHAnsi" w:hAnsiTheme="majorHAnsi"/>
          <w:sz w:val="24"/>
          <w:szCs w:val="24"/>
        </w:rPr>
      </w:pPr>
    </w:p>
    <w:p w:rsidR="001857E2" w:rsidRPr="001857E2" w:rsidRDefault="001857E2" w:rsidP="001857E2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1857E2">
        <w:rPr>
          <w:rFonts w:asciiTheme="majorHAnsi" w:hAnsiTheme="majorHAnsi"/>
          <w:b/>
          <w:sz w:val="24"/>
          <w:szCs w:val="24"/>
        </w:rPr>
        <w:t>§1.</w:t>
      </w:r>
    </w:p>
    <w:p w:rsidR="001857E2" w:rsidRPr="001857E2" w:rsidRDefault="001857E2" w:rsidP="001857E2">
      <w:pPr>
        <w:spacing w:after="0"/>
        <w:rPr>
          <w:rFonts w:asciiTheme="majorHAnsi" w:hAnsiTheme="majorHAnsi"/>
          <w:sz w:val="24"/>
          <w:szCs w:val="24"/>
        </w:rPr>
      </w:pPr>
      <w:r w:rsidRPr="001857E2">
        <w:rPr>
          <w:rFonts w:asciiTheme="majorHAnsi" w:hAnsiTheme="majorHAnsi"/>
          <w:sz w:val="24"/>
          <w:szCs w:val="24"/>
        </w:rPr>
        <w:t xml:space="preserve">Ustanawiam pełnomocnika do spraw wyborów – </w:t>
      </w:r>
      <w:r w:rsidR="007B3AE2">
        <w:rPr>
          <w:rFonts w:asciiTheme="majorHAnsi" w:hAnsiTheme="majorHAnsi"/>
          <w:sz w:val="24"/>
          <w:szCs w:val="24"/>
        </w:rPr>
        <w:t>U</w:t>
      </w:r>
      <w:r w:rsidRPr="001857E2">
        <w:rPr>
          <w:rFonts w:asciiTheme="majorHAnsi" w:hAnsiTheme="majorHAnsi"/>
          <w:sz w:val="24"/>
          <w:szCs w:val="24"/>
        </w:rPr>
        <w:t xml:space="preserve">rzędnika </w:t>
      </w:r>
      <w:r w:rsidR="007B3AE2">
        <w:rPr>
          <w:rFonts w:asciiTheme="majorHAnsi" w:hAnsiTheme="majorHAnsi"/>
          <w:sz w:val="24"/>
          <w:szCs w:val="24"/>
        </w:rPr>
        <w:t>W</w:t>
      </w:r>
      <w:r w:rsidRPr="001857E2">
        <w:rPr>
          <w:rFonts w:asciiTheme="majorHAnsi" w:hAnsiTheme="majorHAnsi"/>
          <w:sz w:val="24"/>
          <w:szCs w:val="24"/>
        </w:rPr>
        <w:t>yborczego</w:t>
      </w:r>
      <w:r>
        <w:rPr>
          <w:rFonts w:asciiTheme="majorHAnsi" w:hAnsiTheme="majorHAnsi"/>
          <w:sz w:val="24"/>
          <w:szCs w:val="24"/>
        </w:rPr>
        <w:t xml:space="preserve"> P</w:t>
      </w:r>
      <w:r w:rsidRPr="001857E2">
        <w:rPr>
          <w:rFonts w:asciiTheme="majorHAnsi" w:hAnsiTheme="majorHAnsi"/>
          <w:sz w:val="24"/>
          <w:szCs w:val="24"/>
        </w:rPr>
        <w:t>anią Urszulę Reklin.</w:t>
      </w:r>
    </w:p>
    <w:p w:rsidR="001857E2" w:rsidRPr="001857E2" w:rsidRDefault="001857E2" w:rsidP="001857E2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1857E2">
        <w:rPr>
          <w:rFonts w:asciiTheme="majorHAnsi" w:hAnsiTheme="majorHAnsi"/>
          <w:b/>
          <w:sz w:val="24"/>
          <w:szCs w:val="24"/>
        </w:rPr>
        <w:t>§2.</w:t>
      </w:r>
    </w:p>
    <w:p w:rsidR="001857E2" w:rsidRPr="001857E2" w:rsidRDefault="001857E2" w:rsidP="001857E2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Zasady współdziałania pełn</w:t>
      </w:r>
      <w:r w:rsidRPr="001857E2">
        <w:rPr>
          <w:rFonts w:asciiTheme="majorHAnsi" w:hAnsiTheme="majorHAnsi"/>
          <w:sz w:val="24"/>
          <w:szCs w:val="24"/>
        </w:rPr>
        <w:t xml:space="preserve">omocnika do spraw wyborów – Urzędnika </w:t>
      </w:r>
      <w:r w:rsidR="007B3AE2">
        <w:rPr>
          <w:rFonts w:asciiTheme="majorHAnsi" w:hAnsiTheme="majorHAnsi"/>
          <w:sz w:val="24"/>
          <w:szCs w:val="24"/>
        </w:rPr>
        <w:t>W</w:t>
      </w:r>
      <w:r w:rsidRPr="001857E2">
        <w:rPr>
          <w:rFonts w:asciiTheme="majorHAnsi" w:hAnsiTheme="majorHAnsi"/>
          <w:sz w:val="24"/>
          <w:szCs w:val="24"/>
        </w:rPr>
        <w:t>yborczego z Krajowym Biurem Wyborczym określa porozumieni</w:t>
      </w:r>
      <w:r w:rsidR="00B30A55">
        <w:rPr>
          <w:rFonts w:asciiTheme="majorHAnsi" w:hAnsiTheme="majorHAnsi"/>
          <w:sz w:val="24"/>
          <w:szCs w:val="24"/>
        </w:rPr>
        <w:t>e</w:t>
      </w:r>
      <w:r w:rsidRPr="001857E2">
        <w:rPr>
          <w:rFonts w:asciiTheme="majorHAnsi" w:hAnsiTheme="majorHAnsi"/>
          <w:sz w:val="24"/>
          <w:szCs w:val="24"/>
        </w:rPr>
        <w:t xml:space="preserve"> </w:t>
      </w:r>
      <w:r w:rsidR="007B3AE2" w:rsidRPr="001857E2">
        <w:rPr>
          <w:rFonts w:asciiTheme="majorHAnsi" w:hAnsiTheme="majorHAnsi"/>
          <w:sz w:val="24"/>
          <w:szCs w:val="24"/>
        </w:rPr>
        <w:t>zawarte</w:t>
      </w:r>
      <w:r w:rsidRPr="001857E2">
        <w:rPr>
          <w:rFonts w:asciiTheme="majorHAnsi" w:hAnsiTheme="majorHAnsi"/>
          <w:sz w:val="24"/>
          <w:szCs w:val="24"/>
        </w:rPr>
        <w:t xml:space="preserve"> pomiędzy Burmistrzem Miasta i Gminy Górzno a Dyrektorem Delegatury Krajowego Biura Wyborczego w Toruniu.</w:t>
      </w:r>
    </w:p>
    <w:p w:rsidR="001857E2" w:rsidRDefault="007B3AE2" w:rsidP="007B3AE2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7B3AE2">
        <w:rPr>
          <w:rFonts w:asciiTheme="majorHAnsi" w:hAnsiTheme="majorHAnsi"/>
          <w:b/>
          <w:sz w:val="24"/>
          <w:szCs w:val="24"/>
        </w:rPr>
        <w:t>§3.</w:t>
      </w:r>
    </w:p>
    <w:p w:rsidR="001537DF" w:rsidRDefault="007B3AE2" w:rsidP="007B3AE2">
      <w:pPr>
        <w:spacing w:after="0"/>
        <w:rPr>
          <w:rFonts w:asciiTheme="majorHAnsi" w:hAnsiTheme="majorHAnsi"/>
          <w:sz w:val="24"/>
          <w:szCs w:val="24"/>
        </w:rPr>
      </w:pPr>
      <w:r w:rsidRPr="007B3AE2">
        <w:rPr>
          <w:rFonts w:asciiTheme="majorHAnsi" w:hAnsiTheme="majorHAnsi"/>
          <w:sz w:val="24"/>
          <w:szCs w:val="24"/>
        </w:rPr>
        <w:t>Uchylam</w:t>
      </w:r>
      <w:r>
        <w:rPr>
          <w:rFonts w:asciiTheme="majorHAnsi" w:hAnsiTheme="majorHAnsi"/>
          <w:sz w:val="24"/>
          <w:szCs w:val="24"/>
        </w:rPr>
        <w:t xml:space="preserve"> w całości Zarządzenie Nr 30/2011 z dnia 10 sierpnia 2011r.</w:t>
      </w:r>
      <w:r w:rsidR="001537DF">
        <w:rPr>
          <w:rFonts w:asciiTheme="majorHAnsi" w:hAnsiTheme="majorHAnsi"/>
          <w:sz w:val="24"/>
          <w:szCs w:val="24"/>
        </w:rPr>
        <w:t xml:space="preserve"> </w:t>
      </w:r>
    </w:p>
    <w:p w:rsidR="008541EF" w:rsidRDefault="008541EF" w:rsidP="007B3AE2">
      <w:pPr>
        <w:spacing w:after="0"/>
        <w:rPr>
          <w:rFonts w:asciiTheme="majorHAnsi" w:hAnsiTheme="majorHAnsi"/>
          <w:sz w:val="24"/>
          <w:szCs w:val="24"/>
        </w:rPr>
      </w:pPr>
    </w:p>
    <w:p w:rsidR="001537DF" w:rsidRPr="001537DF" w:rsidRDefault="001537DF" w:rsidP="001537DF">
      <w:pPr>
        <w:spacing w:after="0"/>
        <w:ind w:left="3540" w:firstLine="708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 </w:t>
      </w:r>
      <w:r w:rsidRPr="001537DF">
        <w:rPr>
          <w:rFonts w:asciiTheme="majorHAnsi" w:hAnsiTheme="majorHAnsi"/>
          <w:b/>
          <w:sz w:val="24"/>
          <w:szCs w:val="24"/>
        </w:rPr>
        <w:t>§4.</w:t>
      </w:r>
    </w:p>
    <w:p w:rsidR="001857E2" w:rsidRPr="001857E2" w:rsidRDefault="007B3AE2" w:rsidP="001857E2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Zarządzenie wchodzi w ż</w:t>
      </w:r>
      <w:r w:rsidR="001857E2" w:rsidRPr="001857E2">
        <w:rPr>
          <w:rFonts w:asciiTheme="majorHAnsi" w:hAnsiTheme="majorHAnsi"/>
          <w:sz w:val="24"/>
          <w:szCs w:val="24"/>
        </w:rPr>
        <w:t>ycie  dniem podjęcia.</w:t>
      </w:r>
    </w:p>
    <w:sectPr w:rsidR="001857E2" w:rsidRPr="001857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7E2"/>
    <w:rsid w:val="00021778"/>
    <w:rsid w:val="000E7336"/>
    <w:rsid w:val="001537DF"/>
    <w:rsid w:val="001857E2"/>
    <w:rsid w:val="001C2190"/>
    <w:rsid w:val="001E1145"/>
    <w:rsid w:val="003A3A62"/>
    <w:rsid w:val="007B3AE2"/>
    <w:rsid w:val="007B5DEA"/>
    <w:rsid w:val="008541EF"/>
    <w:rsid w:val="008A638A"/>
    <w:rsid w:val="00A62866"/>
    <w:rsid w:val="00B20E3A"/>
    <w:rsid w:val="00B30A55"/>
    <w:rsid w:val="00BF3EAE"/>
    <w:rsid w:val="00FA1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Rogozinska Ewa</dc:creator>
  <cp:lastModifiedBy>Rogozinska Ewa</cp:lastModifiedBy>
  <cp:revision>3</cp:revision>
  <cp:lastPrinted>2015-07-09T07:19:00Z</cp:lastPrinted>
  <dcterms:created xsi:type="dcterms:W3CDTF">2015-07-09T13:32:00Z</dcterms:created>
  <dcterms:modified xsi:type="dcterms:W3CDTF">2015-07-09T13:32:00Z</dcterms:modified>
</cp:coreProperties>
</file>