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Ogłoszenie nr 330978 - 2016 z dnia 2016-10-26 r. </w:t>
      </w:r>
    </w:p>
    <w:p w:rsidR="00517273" w:rsidRPr="00517273" w:rsidRDefault="00517273" w:rsidP="00517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>Górzno: Nadbudowa budynku użyteczności publicznej Remizy Strażackiej w Górznie – etap I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Roboty budowlane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obowiązkowe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517273" w:rsidRPr="00517273" w:rsidRDefault="00517273" w:rsidP="005172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Miasto i Gmina Górzno, krajowy numer identyfikacyjny 87111841900000, ul. ul. Rynek  1, 87320   Górzno, woj. kujawsko-pomorskie, państwo Polska, tel. 564 989 249, e-mail , faks 566 448 363.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wwwgorzno.pl, www.bip.gorzno.pl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5172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www.bip.gorzno.pl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www.bip.gorzno.pl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dostaczenie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oferty bezpośrednio do siedziby Zamawiającego (osobiście, pocztą, kurierem,...)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Urząd Miasta i Gminy w Górznie, ul. Rynek 1, 87-320 Górzno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>Nadbudowa budynku użyteczności publicznej Remizy Strażackiej w Górznie – etap I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>ZP.271.4.2016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517273" w:rsidRPr="00517273" w:rsidRDefault="00517273" w:rsidP="0051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517273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Projektowana inwestycja powstawać będzie dwuetapowo. W pierwszej kolejności wykonana zostanie nadbudowa nad garażem dla karetki ratownictwa medycznego (RM), która stanowić będzie zaplecze socjalne dla pracowników RM. Ułożenie stropu,, wykonanie tymczasowego pokrycia dachowego oraz wybudowanie pomieszczeń z ich wykończeniem,, stanowić będzie podstawę do częściowego odbioru obiektu. Cześć wykorzystywana RM - w tej części budynek w chwili obecnej jest jednokondygnacyjny (parter), niepodpiwniczony. Ściany murowane z bloczka komórkowego 24cm od wewnątrz otynkowane, a z zewnątrz ocieplona styropianem i otynkowana tynkiem. Strop wielokanałowy typu Żerań. Dach jednospadowy o niewielkim spadku pokryty papa ułożona na styropianie. Na parterze znajdują się pomieszczenia garażowe karetki, pomieszczenia gospodarcze oraz klatka schodowa. Nadbudowa w tej części polegać będzie na: - zdjęciu istniejącego poszycia dachowego - styropapy - wyburzenie ścianek attykowych wraz z demontażem opierzeń blachowych i instalacji ogniochronnej i orynnowania, - wykonanie ścian pietra zakończonych stropem wielokanałowym, - ułożenie tymczasowego poszycia dachowego (kończącego etap I inwestycji): a) styropian gr. 20 cm, b) folia PE (2 warstwy), c) warstwy dociskowej betonowej gr. 4cm, d) wykonanie szlichty betonowej gr. min. 2 cm ze spadkiem 1%, e) ułożenie izolacji p.wilgociowej (papa podkładowa i papa wierzchniego krycia), - wykonanie ścian kolankowych wypełnionych elementami żelbetowymi (rdzenie i wieniec okapowy), - wykonanie nowej konstrukcji dachowej (drewniana krokwiowo – płatwiowa) - ułożenie blachy dachowej, - roboty wykończeniowe na piętrze i poddaszu, Szczegółowy opis i zakres wykonania przedmiotu zamówienia zawiera dokumentacja projektowa, w skład której wchodzi projekt budowlany, projekty wykonawcze, przedmiary robót oraz dodatkowo Specyfikacja Techniczna Wykonania i Odbioru Robót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>45111300-1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>45262500-6, 45262300-4, 45262310-7, 45262410-8, 45261100-5, 45261210-9, 45320000-6, 45421000-4, 45400000-4, 45432100-5, 45442100-8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517273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II.8) Okres, w którym realizowane będzie zamówienie lub okres, na który została </w:t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zawarta umowa ramowa lub okres, na który został ustanowiony dynamiczny system zakupów: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>data rozpoczęcia: 01/03/2017 data zakończenia: 31/05/2017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odstąpił od określenia warunków udziału w postępowaniu w tym zakresie.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Określenie warunków: Zamawiający odstąpił od określenia warunków udziału w postępowaniu w tym zakresie.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spełni warunek jeżeli wykaże, że: a) wykonał, w okresie ostatnich trzech lat przed upływem terminu składania ofert, a jeżeli okres prowadzenia działalności jest krótszy - w tym okresie, co najmniej dwie roboty odpowiadające swoim rodzajem robotom budowlanym stanowiącym przedmiot zamówienia i każda o wartości nie mniejszej niż 100 000,00 zł brutto. b) dysponuje wymienionymi poniżej osobami przewidzianymi do realizacji zamówienia lub przed-stawi pisemne zobowiązanie innych podmiotów do udostępnienia wymienionych poniżej osób, przewidzianych do realizacji zamówienia, które będą uczestniczyły w realizacji zamówienia. Zamawiający dopuszcza uprawnienia wydane obywatelom państw Europejskiego Obszaru Gospodarczego oraz Konfederacji Szwajcarskiej, zgodnie z ustawą z dnia 22 grudnia 2015 r. o zasadach uznawania kwalifikacji zawodowych nabytych w państwach członkowskich Unii Europejskiej: - co najmniej 1 osoba posiadająca uprawnienia do kierowania robotami budowlanymi w specjalności konstrukcyjno-budowlanej, - co najmniej 1 osoba posiadająca uprawnienia do kierowania robotami budowlanymi w specjalności instalacyjnej w zakresie sieci, instalacji i urządzeń elektrycznych i elektroenergetycznych, - co najmniej 1 osoba posiadająca uprawnienia do kierowania robotami budowlanymi w specjalności instalacyjnej w zakresie sieci, instalacji i urządzeń cieplnych, wentylacyjnych, wodociągowych i kanalizacyjnych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następujące fakultatywne podstawy wykluczenia: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pkt 1 ustawy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pkt 2 ustawy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pkt 4 ustawy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(podstawa wykluczenia określona w art. 24 ust. 5 pkt 8 ustawy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1) informacji z Krajowego Rejestru Karnego w zakresie określonym w art. 24 ust. 1 pkt 13, 14 i 21 ustawy PZP oraz, odnośnie skazania za wykroczenie na karę aresztu, w zakresie określonym przez Zamawiającego na podstawie art. 24 ust. 5 pkt 5 i 6 ustawy PZP, wystawionej nie wcześniej niż 6 miesięcy przed upływem terminu składania ofert albo wniosków o dopuszczenie do udziału w postępowaniu; 2)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wy¬stawionego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odpisu z właściwego rejestru lub z centralnej ewidencji i informacji o działalności gospodarczej, jeżeli odrębne przepisy wymagają wpisu do rejestru lub ewidencji, w celu potwierdzenia braku podstaw wykluczenia na podstawie art. 24 ust. 5 pkt 1 ustawy PZP; 5)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 6) oświadczenia Wykonawcy o braku orzeczenia wobec niego tytułem środka zapobiegawczego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za¬kazu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ubiegania się o zamówienia publiczne; 7) oświadczenia Wykonawcy o niezaleganiu z opłacaniem podatków i opłat lokalnych, o których mowa w ustawie z dnia 12 stycznia 1991 r. o podatkach i opłatach lokalnych.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III.5.1) W ZAKRESIE SPEŁNIANIA WARUNKÓW UDZIAŁU W POSTĘPOWANIU: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1) wykazu robót wykonanych w okresie ostatnich 3 lat przed upływem terminu składania ofert, a jeżeli okres prowadzenia działalności jest krótszy - w tym okresie, wraz z podaniem ich wartości, przedmiotu, dat wykonania i podmiotów, na rzecz których roboty zostały wykonane, oraz załączeniem dowodów określających czy te roboty zostały wykonane należycie, przy czym dowodami, o których mowa, są referencje bądź inne dokumenty wystawione przez podmiot, na rzecz którego roboty były wykonywane, a jeżeli z uzasadnionej przyczyny o obiektywnym charakterze wykonawca nie jest w stanie uzyskać tych dokumentów - oświadczenie wykonawcy;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tak,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3.000,00 zł (słownie: trzy tysiące złotych, 00/100)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(przetarg ograniczony, negocjacje z ogłoszeniem, dialog konkurencyjny, partnerstwo innowacyjne)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>Liczba wykonawców  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Maksymalna liczba wykonawców  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5172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17273" w:rsidRPr="00517273" w:rsidTr="0051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517273" w:rsidRPr="00517273" w:rsidTr="0051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IV.2.1) Kryteria oceny ofert: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4"/>
        <w:gridCol w:w="1049"/>
      </w:tblGrid>
      <w:tr w:rsidR="00517273" w:rsidRPr="00517273" w:rsidTr="0051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517273" w:rsidRPr="00517273" w:rsidTr="0051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Całkowita cena oferty brutto</w:t>
            </w:r>
          </w:p>
        </w:tc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7273" w:rsidRPr="00517273" w:rsidTr="0051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Okres rękojmi i gwarancji dla przedmiotu zamówienia</w:t>
            </w:r>
          </w:p>
        </w:tc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internetowej, na której jest dostępny opis przedmiotu zamówienia w licytacji elektronicznej: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517273" w:rsidRPr="00517273" w:rsidTr="0051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73"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etapu</w:t>
            </w:r>
          </w:p>
        </w:tc>
      </w:tr>
      <w:tr w:rsidR="00517273" w:rsidRPr="00517273" w:rsidTr="0051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17273" w:rsidRPr="00517273" w:rsidRDefault="00517273" w:rsidP="0051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Termin otwarcia licytacji elektronicznej: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>Zamawiający przewiduje możliwość dokonania istotnych zmian postanowień umowy zawartej z wybranym Wykonawcą w przypadkach określonych we wzorze umowy, stanowiącej załącznik do SIWZ.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5172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informuje, iż zgodnie z art. 8 w zw. z art. 96 ust. 3 ustawy </w:t>
      </w:r>
      <w:proofErr w:type="spellStart"/>
      <w:r w:rsidRPr="00517273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oferty składane w postępowaniu o zamówienie publiczne są jawne i podlegają udostępnieniu od chwili jej otwarcia, z wyjątkiem informacji stanowiących tajemnicę przedsiębiorstwa w rozumieniu ustawy z dnia 16 kwietnia 1993 r. o zwalczaniu nieuczciwej konkurencji, jeśli wykonawca w terminie składania ofert zastrzegł, że nie mogą one być udostępniane i jednocześnie wykazał, i iż zastrzeżone informacje stanowią tajemnicę przedsiębiorstwa.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zaleca, aby informacje zastrzeżone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 Zastrzeżenie informacji, które nie stanowią tajemnicy przedsiębiorstwa w rozumieniu ustawy o zwalczaniu nieuczciwej konkurencji będzie traktowane, jako bezskuteczne i skutkować będzie zgodnie z uchwałą SN z 20 października 2005 (sygn. III CZP 74/05) ich odtajnieniem. Zamawiający informuje, że w przypadku kiedy Wykonawca otrzyma od niego wezwanie w trybie art. 90 ustawy PZP, a złożone przez niego wyjaśnienia lub dowody stanowić będą tajemnicę przedsiębiorstwa w rozumieniu ustawy o zwalczaniu nieuczciwej konkurencji Wykonawcy będzie przysługiwało prawo zastrzeżenia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lastRenderedPageBreak/>
        <w:t>ich jako tajemnica przedsiębiorstwa. Przedmiotowe zastrzeżenie Zamawiający uzna za skuteczne wyłącznie w sytuacji kiedy Wykonawca oprócz samego zastrzeżenia, jednocześnie wykaże, iż dane informacje stanowią tajemnicę przedsiębiorstwa.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Data: 14/11/2016, godzina: 9:45,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okres w dniach: 30 (od ostatecznego terminu składania ofert)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517273">
        <w:rPr>
          <w:rFonts w:ascii="Times New Roman" w:eastAsia="Times New Roman" w:hAnsi="Times New Roman" w:cs="Times New Roman"/>
          <w:sz w:val="24"/>
          <w:szCs w:val="24"/>
        </w:rPr>
        <w:br/>
      </w:r>
      <w:r w:rsidRPr="00517273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517273" w:rsidRPr="00517273" w:rsidRDefault="00517273" w:rsidP="005172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7273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517273" w:rsidRPr="00517273" w:rsidRDefault="00517273" w:rsidP="0051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7273" w:rsidRPr="00517273" w:rsidRDefault="00517273" w:rsidP="005172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17273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00000" w:rsidRDefault="0051727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>
    <w:useFELayout/>
  </w:compat>
  <w:rsids>
    <w:rsidRoot w:val="00517273"/>
    <w:rsid w:val="0051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17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17273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17273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17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1727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3475</Words>
  <Characters>20850</Characters>
  <Application>Microsoft Office Word</Application>
  <DocSecurity>0</DocSecurity>
  <Lines>173</Lines>
  <Paragraphs>48</Paragraphs>
  <ScaleCrop>false</ScaleCrop>
  <Company/>
  <LinksUpToDate>false</LinksUpToDate>
  <CharactersWithSpaces>24277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ZelazinskaE</dc:creator>
  <cp:keywords/>
  <dc:description/>
  <cp:lastModifiedBy>ZelazinskaE</cp:lastModifiedBy>
  <cp:revision>2</cp:revision>
  <dcterms:created xsi:type="dcterms:W3CDTF">2016-10-26T10:04:00Z</dcterms:created>
  <dcterms:modified xsi:type="dcterms:W3CDTF">2016-10-26T10:04:00Z</dcterms:modified>
</cp:coreProperties>
</file>